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5D5F8" w14:textId="77777777" w:rsidR="00A82183" w:rsidRDefault="00A82183" w:rsidP="00A82183">
      <w:pPr>
        <w:spacing w:line="240" w:lineRule="auto"/>
        <w:jc w:val="center"/>
        <w:rPr>
          <w:rFonts w:ascii="Times New Roman" w:eastAsia="Times New Roman" w:hAnsi="Times New Roman"/>
          <w:sz w:val="24"/>
          <w:szCs w:val="24"/>
        </w:rPr>
      </w:pPr>
    </w:p>
    <w:p w14:paraId="25405BB3" w14:textId="0191C07E" w:rsidR="000F0AAF" w:rsidRDefault="000F0AAF" w:rsidP="00A82183">
      <w:pPr>
        <w:spacing w:line="240" w:lineRule="auto"/>
        <w:jc w:val="center"/>
        <w:rPr>
          <w:rFonts w:ascii="Times New Roman" w:hAnsi="Times New Roman"/>
          <w:sz w:val="24"/>
          <w:szCs w:val="24"/>
          <w:lang w:eastAsia="ko-KR"/>
        </w:rPr>
      </w:pPr>
      <w:r>
        <w:rPr>
          <w:rFonts w:ascii="Times New Roman" w:eastAsia="Times New Roman" w:hAnsi="Times New Roman"/>
          <w:sz w:val="24"/>
          <w:szCs w:val="24"/>
        </w:rPr>
        <w:t>How do Size Recommendation Service and Size Concerns affect e-Shopping Satisfaction?</w:t>
      </w:r>
    </w:p>
    <w:p w14:paraId="60203531" w14:textId="77777777" w:rsidR="009D23CD" w:rsidRDefault="009D23CD" w:rsidP="009D23CD">
      <w:pPr>
        <w:spacing w:after="0" w:line="240" w:lineRule="auto"/>
        <w:jc w:val="center"/>
        <w:rPr>
          <w:rFonts w:ascii="Times New Roman" w:hAnsi="Times New Roman"/>
          <w:sz w:val="24"/>
          <w:szCs w:val="24"/>
          <w:lang w:eastAsia="ko-KR"/>
        </w:rPr>
      </w:pPr>
      <w:r>
        <w:rPr>
          <w:rFonts w:ascii="Times New Roman" w:hAnsi="Times New Roman" w:hint="eastAsia"/>
          <w:sz w:val="24"/>
          <w:szCs w:val="24"/>
          <w:lang w:eastAsia="ko-KR"/>
        </w:rPr>
        <w:t xml:space="preserve">Chi Eun Kim, Pusan National University </w:t>
      </w:r>
    </w:p>
    <w:p w14:paraId="4F925FD0" w14:textId="3D7297B0" w:rsidR="00A82183" w:rsidRDefault="009D23CD" w:rsidP="00A82183">
      <w:pPr>
        <w:spacing w:line="240" w:lineRule="auto"/>
        <w:jc w:val="center"/>
        <w:rPr>
          <w:rFonts w:ascii="Times New Roman" w:hAnsi="Times New Roman"/>
          <w:sz w:val="24"/>
          <w:szCs w:val="24"/>
          <w:lang w:eastAsia="ko-KR"/>
        </w:rPr>
      </w:pPr>
      <w:r>
        <w:rPr>
          <w:rFonts w:ascii="Times New Roman" w:hAnsi="Times New Roman" w:hint="eastAsia"/>
          <w:sz w:val="24"/>
          <w:szCs w:val="24"/>
          <w:lang w:eastAsia="ko-KR"/>
        </w:rPr>
        <w:t>Sejin Ha, University of Tennessee</w:t>
      </w:r>
    </w:p>
    <w:p w14:paraId="346DE4CF" w14:textId="4583EB46" w:rsidR="000F0AAF" w:rsidRPr="009D23CD" w:rsidRDefault="000F0AAF" w:rsidP="00A82183">
      <w:pPr>
        <w:spacing w:line="240" w:lineRule="auto"/>
        <w:jc w:val="center"/>
        <w:rPr>
          <w:rFonts w:ascii="Times New Roman" w:hAnsi="Times New Roman"/>
          <w:sz w:val="24"/>
          <w:szCs w:val="24"/>
          <w:lang w:eastAsia="ko-KR"/>
        </w:rPr>
      </w:pPr>
      <w:r w:rsidRPr="009D23CD">
        <w:rPr>
          <w:rFonts w:ascii="Times New Roman" w:eastAsia="Times New Roman" w:hAnsi="Times New Roman"/>
          <w:i/>
          <w:sz w:val="24"/>
          <w:szCs w:val="24"/>
        </w:rPr>
        <w:t>Keywords:</w:t>
      </w:r>
      <w:r>
        <w:rPr>
          <w:rFonts w:ascii="Times New Roman" w:eastAsia="Times New Roman" w:hAnsi="Times New Roman"/>
          <w:sz w:val="24"/>
          <w:szCs w:val="24"/>
        </w:rPr>
        <w:t xml:space="preserve"> size recommendation service, service quality, processing fluency, size concerns</w:t>
      </w:r>
    </w:p>
    <w:p w14:paraId="6CFFCA74" w14:textId="3DBCBC83" w:rsidR="000530F2" w:rsidRPr="00A82183" w:rsidRDefault="000F0AAF" w:rsidP="00A82183">
      <w:pPr>
        <w:spacing w:line="240" w:lineRule="auto"/>
        <w:rPr>
          <w:rFonts w:ascii="Times New Roman" w:eastAsia="Times New Roman" w:hAnsi="Times New Roman"/>
          <w:i/>
          <w:sz w:val="24"/>
          <w:szCs w:val="24"/>
        </w:rPr>
      </w:pPr>
      <w:r>
        <w:rPr>
          <w:rFonts w:ascii="Times New Roman" w:eastAsia="Times New Roman" w:hAnsi="Times New Roman"/>
          <w:i/>
          <w:sz w:val="24"/>
          <w:szCs w:val="24"/>
        </w:rPr>
        <w:t xml:space="preserve">Introduction   </w:t>
      </w:r>
      <w:r>
        <w:rPr>
          <w:rFonts w:ascii="Times New Roman" w:eastAsia="Times New Roman" w:hAnsi="Times New Roman"/>
          <w:sz w:val="24"/>
          <w:szCs w:val="24"/>
        </w:rPr>
        <w:t xml:space="preserve">As the COVID-19 continues to impact local, state, national, and global businesses, as well as human health and well-being (Rosenbaum &amp; Russell-Bennett, 2020), e-commerce has become more important than ever before. </w:t>
      </w:r>
      <w:r w:rsidR="009D23CD">
        <w:rPr>
          <w:rFonts w:ascii="Times New Roman" w:eastAsia="Times New Roman" w:hAnsi="Times New Roman"/>
          <w:sz w:val="24"/>
          <w:szCs w:val="24"/>
        </w:rPr>
        <w:t>Especially</w:t>
      </w:r>
      <w:r>
        <w:rPr>
          <w:rFonts w:ascii="Times New Roman" w:eastAsia="Times New Roman" w:hAnsi="Times New Roman"/>
          <w:sz w:val="24"/>
          <w:szCs w:val="24"/>
        </w:rPr>
        <w:t xml:space="preserve"> the pandemic is changing how consumers shop mainly shifting towards online shopping. In response to changing shopping behaviors, retailers strive to adopt new ways to reach and engage customers who are shopping from their homes (Roggeveen &amp; Sethuraman, 2020). Among many, technological applications such as Virtual Try-Ons, Size Recommendation Service (SRS), and augmented tools support customers to shop online. Of focus in this study is SRS which is technical support to assist customers to make size decisions based on data about the customer’s body information (e.g., height, weight, and age) and their purchase history. By providing size information, SRS is designed to help customers overcome size concerns which are considered as major problems in online shopping (Kim &amp; Damhorst, 2013). Yet, little is known about how consumers evaluate SRS in the multichannel e-commerce environment. This study aims to identify SRS quality and examine how it affects customer satisfaction with e-shopping via processing fluency. Besides, given that SRS intends to handle customer’s size concerns, we examine how size concerns, as a moderator, work with SRS quality in determining e-shopping satisfaction.</w:t>
      </w:r>
    </w:p>
    <w:p w14:paraId="60454A62" w14:textId="51E265CE" w:rsidR="009D23CD" w:rsidRDefault="000F0AAF" w:rsidP="00A82183">
      <w:pPr>
        <w:spacing w:after="0" w:line="240" w:lineRule="auto"/>
        <w:rPr>
          <w:rFonts w:ascii="Times New Roman" w:hAnsi="Times New Roman"/>
          <w:sz w:val="24"/>
          <w:szCs w:val="24"/>
          <w:lang w:eastAsia="ko-KR"/>
        </w:rPr>
      </w:pPr>
      <w:r>
        <w:rPr>
          <w:rFonts w:ascii="Times New Roman" w:eastAsia="Times New Roman" w:hAnsi="Times New Roman"/>
          <w:i/>
          <w:sz w:val="24"/>
          <w:szCs w:val="24"/>
        </w:rPr>
        <w:t>Literature Review and Hypotheses</w:t>
      </w:r>
      <w:r w:rsidR="009D23CD">
        <w:rPr>
          <w:rFonts w:ascii="Times New Roman" w:hAnsi="Times New Roman" w:hint="eastAsia"/>
          <w:i/>
          <w:sz w:val="24"/>
          <w:szCs w:val="24"/>
          <w:lang w:eastAsia="ko-KR"/>
        </w:rPr>
        <w:t xml:space="preserve">   </w:t>
      </w:r>
      <w:proofErr w:type="gramStart"/>
      <w:r>
        <w:rPr>
          <w:rFonts w:ascii="Times New Roman" w:eastAsia="Times New Roman" w:hAnsi="Times New Roman"/>
          <w:sz w:val="24"/>
          <w:szCs w:val="24"/>
        </w:rPr>
        <w:t>This</w:t>
      </w:r>
      <w:proofErr w:type="gramEnd"/>
      <w:r>
        <w:rPr>
          <w:rFonts w:ascii="Times New Roman" w:eastAsia="Times New Roman" w:hAnsi="Times New Roman"/>
          <w:sz w:val="24"/>
          <w:szCs w:val="24"/>
        </w:rPr>
        <w:t xml:space="preserve"> study builds on the concepts of SERVQUAL model, processing fluency, and size concerns. The SERVQUAL model is most widely used to explain the effect of service quality (Pitt et al., 1997) that service quality influences value, satisfaction, and consumption decisions (Yang &amp; Jun, 2002). A number of studies have adapted the model to identify service quality relevant to digital shopping environments and developed various scales such as SITEQUAL, e-SERVQUAL, eTailQ, and E-S-QUAL. These scales capture a comprehensive quality of e-retail services rather than (a) specific service function(s). This study adopts scales from previous studies to identify core quality specific to SRS and expects the SRS quality would have an imp</w:t>
      </w:r>
      <w:r w:rsidR="009D23CD">
        <w:rPr>
          <w:rFonts w:ascii="Times New Roman" w:eastAsia="Times New Roman" w:hAnsi="Times New Roman"/>
          <w:sz w:val="24"/>
          <w:szCs w:val="24"/>
        </w:rPr>
        <w:t xml:space="preserve">act on customer satisfaction.  </w:t>
      </w:r>
    </w:p>
    <w:p w14:paraId="405ACC1E" w14:textId="765579E8" w:rsidR="000530F2" w:rsidRPr="000530F2" w:rsidRDefault="000F0AAF" w:rsidP="000530F2">
      <w:pPr>
        <w:spacing w:after="0" w:line="240" w:lineRule="auto"/>
        <w:rPr>
          <w:rFonts w:ascii="Times New Roman" w:hAnsi="Times New Roman"/>
          <w:i/>
          <w:sz w:val="24"/>
          <w:szCs w:val="24"/>
          <w:lang w:eastAsia="ko-KR"/>
        </w:rPr>
      </w:pPr>
      <w:r w:rsidRPr="000530F2">
        <w:rPr>
          <w:rFonts w:ascii="Times New Roman" w:eastAsia="Times New Roman" w:hAnsi="Times New Roman"/>
          <w:i/>
          <w:sz w:val="24"/>
          <w:szCs w:val="24"/>
        </w:rPr>
        <w:t>H1: SRS (Size Recommendation Service) quality has a positive effect on consumer satisfaction.</w:t>
      </w:r>
    </w:p>
    <w:p w14:paraId="1A82E925" w14:textId="77777777" w:rsidR="000530F2" w:rsidRDefault="000F0AAF" w:rsidP="000530F2">
      <w:pPr>
        <w:spacing w:after="0" w:line="240" w:lineRule="auto"/>
        <w:ind w:firstLine="720"/>
        <w:rPr>
          <w:rFonts w:ascii="Times New Roman" w:hAnsi="Times New Roman"/>
          <w:sz w:val="24"/>
          <w:szCs w:val="24"/>
          <w:lang w:eastAsia="ko-KR"/>
        </w:rPr>
      </w:pPr>
      <w:r>
        <w:rPr>
          <w:rFonts w:ascii="Times New Roman" w:eastAsia="Times New Roman" w:hAnsi="Times New Roman"/>
          <w:sz w:val="24"/>
          <w:szCs w:val="24"/>
        </w:rPr>
        <w:t xml:space="preserve">This study further posits that SRS quality influences consumer satisfaction through processing fluency. Processing fluency is defined as the subjective experience of the ease or difficulty with which information consumers process (Schwarz, 2004). Fluent processing indicates a high degree of mental activity, which is assumed to generate positive attitudes toward the target subject (Tang et al., 2014). Therefore, as quality of SRS increases, consumers find their shopping process easy and smooth thereby enhancing their shopping satisfaction. </w:t>
      </w:r>
    </w:p>
    <w:p w14:paraId="7EA26271" w14:textId="77777777" w:rsidR="000530F2" w:rsidRDefault="000F0AAF" w:rsidP="000530F2">
      <w:pPr>
        <w:spacing w:after="0" w:line="240" w:lineRule="auto"/>
        <w:rPr>
          <w:rFonts w:ascii="Times New Roman" w:hAnsi="Times New Roman"/>
          <w:i/>
          <w:sz w:val="24"/>
          <w:szCs w:val="24"/>
          <w:lang w:eastAsia="ko-KR"/>
        </w:rPr>
      </w:pPr>
      <w:r w:rsidRPr="000530F2">
        <w:rPr>
          <w:rFonts w:ascii="Times New Roman" w:eastAsia="Times New Roman" w:hAnsi="Times New Roman"/>
          <w:i/>
          <w:sz w:val="24"/>
          <w:szCs w:val="24"/>
        </w:rPr>
        <w:t>H2: The effect of SRS quality on consumer satisfaction is mediated by processing fluency.</w:t>
      </w:r>
      <w:bookmarkStart w:id="0" w:name="_GoBack"/>
      <w:bookmarkEnd w:id="0"/>
    </w:p>
    <w:p w14:paraId="7F14B341" w14:textId="36A79578" w:rsidR="000530F2" w:rsidRDefault="000F0AAF" w:rsidP="000530F2">
      <w:pPr>
        <w:spacing w:after="0" w:line="240" w:lineRule="auto"/>
        <w:ind w:left="2" w:firstLineChars="295" w:firstLine="708"/>
        <w:rPr>
          <w:rFonts w:ascii="Times New Roman" w:hAnsi="Times New Roman"/>
          <w:sz w:val="24"/>
          <w:szCs w:val="24"/>
          <w:lang w:eastAsia="ko-KR"/>
        </w:rPr>
      </w:pPr>
      <w:r>
        <w:rPr>
          <w:rFonts w:ascii="Times New Roman" w:eastAsia="Times New Roman" w:hAnsi="Times New Roman"/>
          <w:sz w:val="24"/>
          <w:szCs w:val="24"/>
        </w:rPr>
        <w:lastRenderedPageBreak/>
        <w:t xml:space="preserve"> Concerns with apparel fit and size, referring to individual-level expectations and anticipated risks in relation to the fit and size of clothing (Kim, 2008), are one of the important criteria that can affect apparel shopping decisions (Hsu &amp; Burns, 2002). Particularly size/fit concerns are the main deterrent of online apparel purchasing due to the lack of experiential information (inability to try on and assess the fit) which increases risks of shopping (Kim, 2008). Since SRS is designed to support customers make the size decision by reducing size concerns, individual differences in size concerns are expected to interact with SRS quality in developing processing fluency of SRS. </w:t>
      </w:r>
    </w:p>
    <w:p w14:paraId="16CC0C04" w14:textId="77777777" w:rsidR="00A82183" w:rsidRDefault="000F0AAF" w:rsidP="00A82183">
      <w:pPr>
        <w:spacing w:line="240" w:lineRule="auto"/>
        <w:rPr>
          <w:rFonts w:ascii="Times New Roman" w:hAnsi="Times New Roman"/>
          <w:i/>
          <w:sz w:val="24"/>
          <w:szCs w:val="24"/>
          <w:lang w:eastAsia="ko-KR"/>
        </w:rPr>
      </w:pPr>
      <w:r w:rsidRPr="000530F2">
        <w:rPr>
          <w:rFonts w:ascii="Times New Roman" w:eastAsia="Times New Roman" w:hAnsi="Times New Roman"/>
          <w:i/>
          <w:sz w:val="24"/>
          <w:szCs w:val="24"/>
        </w:rPr>
        <w:t xml:space="preserve">H3: The effect of SRS quality on processing fluency is moderated by size concerns such that such effect becomes stronger for consumers with strong concerns with size than others. </w:t>
      </w:r>
    </w:p>
    <w:p w14:paraId="561329C2" w14:textId="6798018B" w:rsidR="00806F33" w:rsidRPr="00806F33" w:rsidRDefault="000F0AAF" w:rsidP="00A82183">
      <w:pPr>
        <w:spacing w:line="240" w:lineRule="auto"/>
        <w:rPr>
          <w:rFonts w:ascii="Times New Roman" w:hAnsi="Times New Roman"/>
          <w:i/>
          <w:sz w:val="24"/>
          <w:szCs w:val="24"/>
          <w:lang w:eastAsia="ko-KR"/>
        </w:rPr>
      </w:pPr>
      <w:r>
        <w:rPr>
          <w:rFonts w:ascii="Times New Roman" w:eastAsia="Times New Roman" w:hAnsi="Times New Roman"/>
          <w:i/>
          <w:sz w:val="24"/>
          <w:szCs w:val="24"/>
        </w:rPr>
        <w:t xml:space="preserve">Methodology   </w:t>
      </w:r>
      <w:r>
        <w:rPr>
          <w:rFonts w:ascii="Times New Roman" w:eastAsia="Times New Roman" w:hAnsi="Times New Roman"/>
          <w:sz w:val="24"/>
          <w:szCs w:val="24"/>
        </w:rPr>
        <w:t xml:space="preserve">The survey method was used to collect data from Amazon MTurk with U.S. females, aged between 18 and 65. Participants were guided to explore an online fashion retailer's website (https://www.jcrew.com) to select their size using the SRS system available and add an item to the cart as if they were shopping. After experiencing SRS, they answered the survey questionnaire. Measures of research variables were adopted from previous research and modified to fit the SRS context (Kim, 2008; Lee et al., 2018; Raza et al., 2020). Processing fluency and SRS quality were recorded on a 7-point Likert scale and consumer satisfaction is recoded on a 5-point Likert scale. A total of 219 eligible responses were gathered (mean age = 36.8). </w:t>
      </w:r>
    </w:p>
    <w:p w14:paraId="782B031E" w14:textId="4D802B8E" w:rsidR="009D23CD" w:rsidRPr="00A82183" w:rsidRDefault="000F0AAF" w:rsidP="00A82183">
      <w:pPr>
        <w:spacing w:line="240" w:lineRule="auto"/>
        <w:rPr>
          <w:rFonts w:ascii="Times New Roman" w:eastAsia="Times New Roman" w:hAnsi="Times New Roman"/>
          <w:i/>
          <w:sz w:val="24"/>
          <w:szCs w:val="24"/>
        </w:rPr>
      </w:pPr>
      <w:r>
        <w:rPr>
          <w:rFonts w:ascii="Times New Roman" w:eastAsia="Times New Roman" w:hAnsi="Times New Roman"/>
          <w:i/>
          <w:sz w:val="24"/>
          <w:szCs w:val="24"/>
        </w:rPr>
        <w:t xml:space="preserve">Results   </w:t>
      </w:r>
      <w:r>
        <w:rPr>
          <w:rFonts w:ascii="Times New Roman" w:eastAsia="Times New Roman" w:hAnsi="Times New Roman"/>
          <w:sz w:val="24"/>
          <w:szCs w:val="24"/>
        </w:rPr>
        <w:t xml:space="preserve">First, Exploratory Factor Analysis revealed two dimensions of SRS service quality: ease of use (% of variance = 23.47%) and reliability (% of variance = 23.09%). Second, all variables showed adequate reliabilities (Cronbach’s alphas &gt; .82). With each dimension of SRS quality as an independent variable, a regression-based moderated mediation analysis was performed using the Process Macro (Model 6, 5000 bootstrapping sample) written by Hayes (2013). Ease of use had no significant effect on processing fluency directly. However, the interaction between size concerns and ease of use occurred and affected processing fluency (β = .09, </w:t>
      </w:r>
      <w:r>
        <w:rPr>
          <w:rFonts w:ascii="Times New Roman" w:eastAsia="Times New Roman" w:hAnsi="Times New Roman"/>
          <w:i/>
          <w:sz w:val="24"/>
          <w:szCs w:val="24"/>
        </w:rPr>
        <w:t xml:space="preserve">p </w:t>
      </w:r>
      <w:r>
        <w:rPr>
          <w:rFonts w:ascii="Times New Roman" w:eastAsia="Times New Roman" w:hAnsi="Times New Roman"/>
          <w:sz w:val="24"/>
          <w:szCs w:val="24"/>
        </w:rPr>
        <w:t xml:space="preserve">&lt; .05). The conditional effect strengthens as size concerns increase (-1 SD from the mean: effect = 0.58, LLCI = 0.44, ULCI = 0.72 / +1 SD from the mean: effect = 0.75, LLCI = 0.64, ULCI = 0.87), confirming the moderating effect of size concerns. Further, ease of use (β = .34, </w:t>
      </w:r>
      <w:r>
        <w:rPr>
          <w:rFonts w:ascii="Times New Roman" w:eastAsia="Times New Roman" w:hAnsi="Times New Roman"/>
          <w:i/>
          <w:sz w:val="24"/>
          <w:szCs w:val="24"/>
        </w:rPr>
        <w:t>p</w:t>
      </w:r>
      <w:r>
        <w:rPr>
          <w:rFonts w:ascii="Times New Roman" w:eastAsia="Times New Roman" w:hAnsi="Times New Roman"/>
          <w:sz w:val="24"/>
          <w:szCs w:val="24"/>
        </w:rPr>
        <w:t xml:space="preserve"> &lt; .001) and processing fluency (β = .18, </w:t>
      </w:r>
      <w:r>
        <w:rPr>
          <w:rFonts w:ascii="Times New Roman" w:eastAsia="Times New Roman" w:hAnsi="Times New Roman"/>
          <w:i/>
          <w:sz w:val="24"/>
          <w:szCs w:val="24"/>
        </w:rPr>
        <w:t>p</w:t>
      </w:r>
      <w:r>
        <w:rPr>
          <w:rFonts w:ascii="Times New Roman" w:eastAsia="Times New Roman" w:hAnsi="Times New Roman"/>
          <w:sz w:val="24"/>
          <w:szCs w:val="24"/>
        </w:rPr>
        <w:t xml:space="preserve"> &lt; .001) had an effect on customer satisfaction. Therefore, the effect of ease of use moderated by size concerns influenced consumer satisfaction through processing fluency. Thirds, reliability neither affected processing fluency nor interacted with size concerns on processing fluency. Instead, reliability (β = .33, </w:t>
      </w:r>
      <w:r>
        <w:rPr>
          <w:rFonts w:ascii="Times New Roman" w:eastAsia="Times New Roman" w:hAnsi="Times New Roman"/>
          <w:i/>
          <w:sz w:val="24"/>
          <w:szCs w:val="24"/>
        </w:rPr>
        <w:t>p</w:t>
      </w:r>
      <w:r>
        <w:rPr>
          <w:rFonts w:ascii="Times New Roman" w:eastAsia="Times New Roman" w:hAnsi="Times New Roman"/>
          <w:sz w:val="24"/>
          <w:szCs w:val="24"/>
        </w:rPr>
        <w:t xml:space="preserve"> &lt; .001) had a significant impact on satisfaction directly. In all, H1 was supported while H2 and H3 were partially supported. </w:t>
      </w:r>
    </w:p>
    <w:p w14:paraId="053E4FFF" w14:textId="7C1272B9" w:rsidR="00806F33" w:rsidRPr="00A82183" w:rsidRDefault="000F0AAF" w:rsidP="000530F2">
      <w:pPr>
        <w:spacing w:after="0" w:line="240" w:lineRule="auto"/>
        <w:rPr>
          <w:rFonts w:ascii="Times New Roman" w:hAnsi="Times New Roman"/>
          <w:sz w:val="24"/>
          <w:szCs w:val="24"/>
          <w:lang w:eastAsia="ko-KR"/>
        </w:rPr>
      </w:pPr>
      <w:proofErr w:type="gramStart"/>
      <w:r>
        <w:rPr>
          <w:rFonts w:ascii="Times New Roman" w:eastAsia="Times New Roman" w:hAnsi="Times New Roman"/>
          <w:i/>
          <w:sz w:val="24"/>
          <w:szCs w:val="24"/>
        </w:rPr>
        <w:t xml:space="preserve">Conclusions </w:t>
      </w:r>
      <w:r>
        <w:rPr>
          <w:rFonts w:ascii="Times New Roman" w:eastAsia="Times New Roman" w:hAnsi="Times New Roman"/>
          <w:b/>
          <w:i/>
          <w:sz w:val="24"/>
          <w:szCs w:val="24"/>
        </w:rPr>
        <w:t xml:space="preserve"> </w:t>
      </w:r>
      <w:r>
        <w:rPr>
          <w:rFonts w:ascii="Times New Roman" w:eastAsia="Times New Roman" w:hAnsi="Times New Roman"/>
          <w:sz w:val="24"/>
          <w:szCs w:val="24"/>
        </w:rPr>
        <w:t>This</w:t>
      </w:r>
      <w:proofErr w:type="gramEnd"/>
      <w:r>
        <w:rPr>
          <w:rFonts w:ascii="Times New Roman" w:eastAsia="Times New Roman" w:hAnsi="Times New Roman"/>
          <w:sz w:val="24"/>
          <w:szCs w:val="24"/>
        </w:rPr>
        <w:t xml:space="preserve"> study makes contributions to the fashion business literature by demonstrating the effect of SRS, a newly introduced retailing technology on consumer satisfaction from the viewpoint of service quality. It also enriches the current knowledge by confirming that size concerns moderate the relationship between ease of use and processing fluency. Our findings can enlighten online fashion retailers as to how SRS applications can be designed and implemented. Managing easy and accessible SRS can assist customers especially those with size concerns to overcome such concerns and thus enhancing satisfaction with online shopping while reliable SRS can cultivate satisfaction directly. </w:t>
      </w:r>
    </w:p>
    <w:p w14:paraId="58CE93C6" w14:textId="77777777" w:rsidR="000F0AAF" w:rsidRPr="000530F2" w:rsidRDefault="000F0AAF" w:rsidP="000F0AAF">
      <w:pPr>
        <w:spacing w:line="240" w:lineRule="auto"/>
        <w:rPr>
          <w:rFonts w:ascii="Times New Roman" w:eastAsia="Times New Roman" w:hAnsi="Times New Roman"/>
          <w:i/>
          <w:sz w:val="24"/>
          <w:szCs w:val="24"/>
        </w:rPr>
      </w:pPr>
      <w:r w:rsidRPr="000530F2">
        <w:rPr>
          <w:rFonts w:ascii="Times New Roman" w:eastAsia="Times New Roman" w:hAnsi="Times New Roman"/>
          <w:i/>
          <w:sz w:val="24"/>
          <w:szCs w:val="24"/>
        </w:rPr>
        <w:lastRenderedPageBreak/>
        <w:t xml:space="preserve">Reference </w:t>
      </w:r>
    </w:p>
    <w:p w14:paraId="080800DA"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Hayes, A. F. (2013). </w:t>
      </w:r>
      <w:r>
        <w:rPr>
          <w:rFonts w:ascii="Times New Roman" w:eastAsia="Times New Roman" w:hAnsi="Times New Roman"/>
          <w:i/>
          <w:sz w:val="24"/>
          <w:szCs w:val="24"/>
        </w:rPr>
        <w:t>Introduction to mediation, moderation, and conditional process analysis: Methodology in the social sciences</w:t>
      </w:r>
      <w:r>
        <w:rPr>
          <w:rFonts w:ascii="Times New Roman" w:eastAsia="Times New Roman" w:hAnsi="Times New Roman"/>
          <w:sz w:val="24"/>
          <w:szCs w:val="24"/>
        </w:rPr>
        <w:t>. The Guilford Press.</w:t>
      </w:r>
    </w:p>
    <w:p w14:paraId="36157094"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Hsu, H. J., &amp; Burns, L. D. (2002). Clothing evaluative criteria: A cross-national comparison of Taiwanese and United States consumers. </w:t>
      </w:r>
      <w:r>
        <w:rPr>
          <w:rFonts w:ascii="Times New Roman" w:eastAsia="Times New Roman" w:hAnsi="Times New Roman"/>
          <w:i/>
          <w:sz w:val="24"/>
          <w:szCs w:val="24"/>
        </w:rPr>
        <w:t>Clothing and Textiles Research Journal</w:t>
      </w:r>
      <w:r>
        <w:rPr>
          <w:rFonts w:ascii="Times New Roman" w:eastAsia="Times New Roman" w:hAnsi="Times New Roman"/>
          <w:sz w:val="24"/>
          <w:szCs w:val="24"/>
        </w:rPr>
        <w:t xml:space="preserve">, </w:t>
      </w:r>
      <w:r>
        <w:rPr>
          <w:rFonts w:ascii="Times New Roman" w:eastAsia="Times New Roman" w:hAnsi="Times New Roman"/>
          <w:i/>
          <w:sz w:val="24"/>
          <w:szCs w:val="24"/>
        </w:rPr>
        <w:t>20</w:t>
      </w:r>
      <w:r>
        <w:rPr>
          <w:rFonts w:ascii="Times New Roman" w:eastAsia="Times New Roman" w:hAnsi="Times New Roman"/>
          <w:sz w:val="24"/>
          <w:szCs w:val="24"/>
        </w:rPr>
        <w:t>(4), 246–252. https://doi.org/10.1177/0887302X0202000408</w:t>
      </w:r>
    </w:p>
    <w:p w14:paraId="6F8CBF3F"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Kim, H. (2008). </w:t>
      </w:r>
      <w:r>
        <w:rPr>
          <w:rFonts w:ascii="Times New Roman" w:eastAsia="Times New Roman" w:hAnsi="Times New Roman"/>
          <w:i/>
          <w:sz w:val="24"/>
          <w:szCs w:val="24"/>
        </w:rPr>
        <w:t>Image self-discrepancy on body dissatisfaction, fashion involvement, concerns with fit and size of garments, and loyalty intentions in online apparel shopping</w:t>
      </w:r>
      <w:r>
        <w:rPr>
          <w:rFonts w:ascii="Times New Roman" w:eastAsia="Times New Roman" w:hAnsi="Times New Roman"/>
          <w:sz w:val="24"/>
          <w:szCs w:val="24"/>
        </w:rPr>
        <w:t xml:space="preserve"> [Iowa State University]. http://www.itaaonline.org/downloads/CB-Kim, H-The_Impact_of_Body_Iamge.pdf</w:t>
      </w:r>
    </w:p>
    <w:p w14:paraId="0591B9CB"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Kim, H., &amp; Damhorst, M. L. (2013). Gauging concerns with fit and size of garments among young consumers in online shopping. </w:t>
      </w:r>
      <w:r>
        <w:rPr>
          <w:rFonts w:ascii="Times New Roman" w:eastAsia="Times New Roman" w:hAnsi="Times New Roman"/>
          <w:i/>
          <w:sz w:val="24"/>
          <w:szCs w:val="24"/>
        </w:rPr>
        <w:t>Journal of Textile and Apparel, Technology and Management</w:t>
      </w:r>
      <w:r>
        <w:rPr>
          <w:rFonts w:ascii="Times New Roman" w:eastAsia="Times New Roman" w:hAnsi="Times New Roman"/>
          <w:sz w:val="24"/>
          <w:szCs w:val="24"/>
        </w:rPr>
        <w:t xml:space="preserve">, </w:t>
      </w:r>
      <w:r>
        <w:rPr>
          <w:rFonts w:ascii="Times New Roman" w:eastAsia="Times New Roman" w:hAnsi="Times New Roman"/>
          <w:i/>
          <w:sz w:val="24"/>
          <w:szCs w:val="24"/>
        </w:rPr>
        <w:t>8</w:t>
      </w:r>
      <w:r>
        <w:rPr>
          <w:rFonts w:ascii="Times New Roman" w:eastAsia="Times New Roman" w:hAnsi="Times New Roman"/>
          <w:sz w:val="24"/>
          <w:szCs w:val="24"/>
        </w:rPr>
        <w:t>(3), 1–14.</w:t>
      </w:r>
    </w:p>
    <w:p w14:paraId="4291556C"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Lee, H. K., Yoon, N., &amp; Jang, S. (2018). Consumers’ usage intentions on online product recommendation service - Focusing on the mediating roles of trust-commitment-. </w:t>
      </w:r>
      <w:r>
        <w:rPr>
          <w:rFonts w:ascii="Times New Roman" w:eastAsia="Times New Roman" w:hAnsi="Times New Roman"/>
          <w:i/>
          <w:sz w:val="24"/>
          <w:szCs w:val="24"/>
        </w:rPr>
        <w:t>Journal of the Korean Society of Clothing and Textiles</w:t>
      </w:r>
      <w:r>
        <w:rPr>
          <w:rFonts w:ascii="Times New Roman" w:eastAsia="Times New Roman" w:hAnsi="Times New Roman"/>
          <w:sz w:val="24"/>
          <w:szCs w:val="24"/>
        </w:rPr>
        <w:t xml:space="preserve">, </w:t>
      </w:r>
      <w:r>
        <w:rPr>
          <w:rFonts w:ascii="Times New Roman" w:eastAsia="Times New Roman" w:hAnsi="Times New Roman"/>
          <w:i/>
          <w:sz w:val="24"/>
          <w:szCs w:val="24"/>
        </w:rPr>
        <w:t>42</w:t>
      </w:r>
      <w:r>
        <w:rPr>
          <w:rFonts w:ascii="Times New Roman" w:eastAsia="Times New Roman" w:hAnsi="Times New Roman"/>
          <w:sz w:val="24"/>
          <w:szCs w:val="24"/>
        </w:rPr>
        <w:t>(5), 871–883. https://doi.org/10.5850/JKSCT.2018.42.5.871</w:t>
      </w:r>
    </w:p>
    <w:p w14:paraId="5C86DE4F"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Pitt, L. F., Watson, R. T., &amp; Kavan, C. B. (1997). Measuring information systems service quality: Concerns for a complete canvas. </w:t>
      </w:r>
      <w:r>
        <w:rPr>
          <w:rFonts w:ascii="Times New Roman" w:eastAsia="Times New Roman" w:hAnsi="Times New Roman"/>
          <w:i/>
          <w:sz w:val="24"/>
          <w:szCs w:val="24"/>
        </w:rPr>
        <w:t>MIS Quarterly</w:t>
      </w:r>
      <w:r>
        <w:rPr>
          <w:rFonts w:ascii="Times New Roman" w:eastAsia="Times New Roman" w:hAnsi="Times New Roman"/>
          <w:sz w:val="24"/>
          <w:szCs w:val="24"/>
        </w:rPr>
        <w:t xml:space="preserve">, </w:t>
      </w:r>
      <w:r>
        <w:rPr>
          <w:rFonts w:ascii="Times New Roman" w:eastAsia="Times New Roman" w:hAnsi="Times New Roman"/>
          <w:i/>
          <w:sz w:val="24"/>
          <w:szCs w:val="24"/>
        </w:rPr>
        <w:t>21</w:t>
      </w:r>
      <w:r>
        <w:rPr>
          <w:rFonts w:ascii="Times New Roman" w:eastAsia="Times New Roman" w:hAnsi="Times New Roman"/>
          <w:sz w:val="24"/>
          <w:szCs w:val="24"/>
        </w:rPr>
        <w:t>(2), 209–221.</w:t>
      </w:r>
    </w:p>
    <w:p w14:paraId="3D0B60E1"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Raza, S. A., Umer, A., Qureshi, M. A., &amp; Dahri, A. S. (2020). Internet banking service quality, e-customer satisfaction and loyalty: The modified e-SERVQUAL model. </w:t>
      </w:r>
      <w:r>
        <w:rPr>
          <w:rFonts w:ascii="Times New Roman" w:eastAsia="Times New Roman" w:hAnsi="Times New Roman"/>
          <w:i/>
          <w:sz w:val="24"/>
          <w:szCs w:val="24"/>
        </w:rPr>
        <w:t>TQM Journal</w:t>
      </w:r>
      <w:r>
        <w:rPr>
          <w:rFonts w:ascii="Times New Roman" w:eastAsia="Times New Roman" w:hAnsi="Times New Roman"/>
          <w:sz w:val="24"/>
          <w:szCs w:val="24"/>
        </w:rPr>
        <w:t xml:space="preserve">, </w:t>
      </w:r>
      <w:r>
        <w:rPr>
          <w:rFonts w:ascii="Times New Roman" w:eastAsia="Times New Roman" w:hAnsi="Times New Roman"/>
          <w:i/>
          <w:sz w:val="24"/>
          <w:szCs w:val="24"/>
        </w:rPr>
        <w:t>32</w:t>
      </w:r>
      <w:r>
        <w:rPr>
          <w:rFonts w:ascii="Times New Roman" w:eastAsia="Times New Roman" w:hAnsi="Times New Roman"/>
          <w:sz w:val="24"/>
          <w:szCs w:val="24"/>
        </w:rPr>
        <w:t>(6), 1443–1466. https://doi.org/10.1108/TQM-02-2020-0019</w:t>
      </w:r>
    </w:p>
    <w:p w14:paraId="78906BF4"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Roggeveen, A. L., &amp; Sethuraman, R. (2020). How the COVID-19 pandemic may change the world of retailing. </w:t>
      </w:r>
      <w:r>
        <w:rPr>
          <w:rFonts w:ascii="Times New Roman" w:eastAsia="Times New Roman" w:hAnsi="Times New Roman"/>
          <w:i/>
          <w:sz w:val="24"/>
          <w:szCs w:val="24"/>
        </w:rPr>
        <w:t>Journal of Retailing</w:t>
      </w:r>
      <w:r>
        <w:rPr>
          <w:rFonts w:ascii="Times New Roman" w:eastAsia="Times New Roman" w:hAnsi="Times New Roman"/>
          <w:sz w:val="24"/>
          <w:szCs w:val="24"/>
        </w:rPr>
        <w:t xml:space="preserve">, </w:t>
      </w:r>
      <w:r>
        <w:rPr>
          <w:rFonts w:ascii="Times New Roman" w:eastAsia="Times New Roman" w:hAnsi="Times New Roman"/>
          <w:i/>
          <w:sz w:val="24"/>
          <w:szCs w:val="24"/>
        </w:rPr>
        <w:t>96</w:t>
      </w:r>
      <w:r>
        <w:rPr>
          <w:rFonts w:ascii="Times New Roman" w:eastAsia="Times New Roman" w:hAnsi="Times New Roman"/>
          <w:sz w:val="24"/>
          <w:szCs w:val="24"/>
        </w:rPr>
        <w:t>(2), 169–171. https://doi.org/10.1016/j.jretai.2020.04.002</w:t>
      </w:r>
    </w:p>
    <w:p w14:paraId="578A7623"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Rosenbaum, M. S., &amp; Russell-Bennett, R. (2020). Editorial: Service research in the new (post-COVID) marketplace. </w:t>
      </w:r>
      <w:r>
        <w:rPr>
          <w:rFonts w:ascii="Times New Roman" w:eastAsia="Times New Roman" w:hAnsi="Times New Roman"/>
          <w:i/>
          <w:sz w:val="24"/>
          <w:szCs w:val="24"/>
        </w:rPr>
        <w:t>Journal of Services Marketing</w:t>
      </w:r>
      <w:r>
        <w:rPr>
          <w:rFonts w:ascii="Times New Roman" w:eastAsia="Times New Roman" w:hAnsi="Times New Roman"/>
          <w:sz w:val="24"/>
          <w:szCs w:val="24"/>
        </w:rPr>
        <w:t xml:space="preserve">, </w:t>
      </w:r>
      <w:r>
        <w:rPr>
          <w:rFonts w:ascii="Times New Roman" w:eastAsia="Times New Roman" w:hAnsi="Times New Roman"/>
          <w:i/>
          <w:sz w:val="24"/>
          <w:szCs w:val="24"/>
        </w:rPr>
        <w:t>34</w:t>
      </w:r>
      <w:r>
        <w:rPr>
          <w:rFonts w:ascii="Times New Roman" w:eastAsia="Times New Roman" w:hAnsi="Times New Roman"/>
          <w:sz w:val="24"/>
          <w:szCs w:val="24"/>
        </w:rPr>
        <w:t>(5), I–V. https://doi.org/10.1108/JSM-06-2020-0220</w:t>
      </w:r>
    </w:p>
    <w:p w14:paraId="75E2F859"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Schwarz, N. (2004). Meta-cognitive experiences in consumer judgment and decision making. </w:t>
      </w:r>
      <w:r>
        <w:rPr>
          <w:rFonts w:ascii="Times New Roman" w:eastAsia="Times New Roman" w:hAnsi="Times New Roman"/>
          <w:i/>
          <w:sz w:val="24"/>
          <w:szCs w:val="24"/>
        </w:rPr>
        <w:t>Journal of Consumer Psychology</w:t>
      </w:r>
      <w:r>
        <w:rPr>
          <w:rFonts w:ascii="Times New Roman" w:eastAsia="Times New Roman" w:hAnsi="Times New Roman"/>
          <w:sz w:val="24"/>
          <w:szCs w:val="24"/>
        </w:rPr>
        <w:t xml:space="preserve">, </w:t>
      </w:r>
      <w:r>
        <w:rPr>
          <w:rFonts w:ascii="Times New Roman" w:eastAsia="Times New Roman" w:hAnsi="Times New Roman"/>
          <w:i/>
          <w:sz w:val="24"/>
          <w:szCs w:val="24"/>
        </w:rPr>
        <w:t>14</w:t>
      </w:r>
      <w:r>
        <w:rPr>
          <w:rFonts w:ascii="Times New Roman" w:eastAsia="Times New Roman" w:hAnsi="Times New Roman"/>
          <w:sz w:val="24"/>
          <w:szCs w:val="24"/>
        </w:rPr>
        <w:t>(4), 332–348. https://doi.org/10.1207/s15327663jcp1404_2</w:t>
      </w:r>
    </w:p>
    <w:p w14:paraId="1F5E7428" w14:textId="77777777" w:rsidR="000F0AAF" w:rsidRDefault="000F0AAF" w:rsidP="000530F2">
      <w:pPr>
        <w:widowControl w:val="0"/>
        <w:spacing w:after="0" w:line="240" w:lineRule="auto"/>
        <w:ind w:left="480" w:hanging="480"/>
        <w:rPr>
          <w:rFonts w:ascii="Times New Roman" w:eastAsia="Times New Roman" w:hAnsi="Times New Roman"/>
          <w:sz w:val="24"/>
          <w:szCs w:val="24"/>
        </w:rPr>
      </w:pPr>
      <w:r>
        <w:rPr>
          <w:rFonts w:ascii="Times New Roman" w:eastAsia="Times New Roman" w:hAnsi="Times New Roman"/>
          <w:sz w:val="24"/>
          <w:szCs w:val="24"/>
        </w:rPr>
        <w:t xml:space="preserve">Tang, L. R., Jang, S. S., &amp; Chiang, L. L. (2014). Website processing fluency: Its impacts on information trust, satisfaction, and destination attitude. </w:t>
      </w:r>
      <w:r>
        <w:rPr>
          <w:rFonts w:ascii="Times New Roman" w:eastAsia="Times New Roman" w:hAnsi="Times New Roman"/>
          <w:i/>
          <w:sz w:val="24"/>
          <w:szCs w:val="24"/>
        </w:rPr>
        <w:t>Tourism Analysis</w:t>
      </w:r>
      <w:r>
        <w:rPr>
          <w:rFonts w:ascii="Times New Roman" w:eastAsia="Times New Roman" w:hAnsi="Times New Roman"/>
          <w:sz w:val="24"/>
          <w:szCs w:val="24"/>
        </w:rPr>
        <w:t xml:space="preserve">, </w:t>
      </w:r>
      <w:r>
        <w:rPr>
          <w:rFonts w:ascii="Times New Roman" w:eastAsia="Times New Roman" w:hAnsi="Times New Roman"/>
          <w:i/>
          <w:sz w:val="24"/>
          <w:szCs w:val="24"/>
        </w:rPr>
        <w:t>19</w:t>
      </w:r>
      <w:r>
        <w:rPr>
          <w:rFonts w:ascii="Times New Roman" w:eastAsia="Times New Roman" w:hAnsi="Times New Roman"/>
          <w:sz w:val="24"/>
          <w:szCs w:val="24"/>
        </w:rPr>
        <w:t>(1), 111–116. https://doi.org/10.3727/108354214X13927625340398</w:t>
      </w:r>
    </w:p>
    <w:p w14:paraId="1AB4B6D9" w14:textId="68A85A17" w:rsidR="00805229" w:rsidRPr="000F0AAF" w:rsidRDefault="000F0AAF" w:rsidP="000530F2">
      <w:pPr>
        <w:widowControl w:val="0"/>
        <w:spacing w:after="0" w:line="240" w:lineRule="auto"/>
        <w:ind w:left="480" w:hanging="480"/>
        <w:rPr>
          <w:sz w:val="24"/>
          <w:szCs w:val="24"/>
          <w:lang w:eastAsia="ko-KR"/>
        </w:rPr>
      </w:pPr>
      <w:r>
        <w:rPr>
          <w:rFonts w:ascii="Times New Roman" w:eastAsia="Times New Roman" w:hAnsi="Times New Roman"/>
          <w:sz w:val="24"/>
          <w:szCs w:val="24"/>
        </w:rPr>
        <w:t xml:space="preserve">Yang, Z., &amp; Jun, M. (2002). Consumer perception of e-service quality: From internet purchaser and non-purchaser perspectives. </w:t>
      </w:r>
      <w:r>
        <w:rPr>
          <w:rFonts w:ascii="Times New Roman" w:eastAsia="Times New Roman" w:hAnsi="Times New Roman"/>
          <w:i/>
          <w:sz w:val="24"/>
          <w:szCs w:val="24"/>
        </w:rPr>
        <w:t>Journal of Business Strategies</w:t>
      </w:r>
      <w:r>
        <w:rPr>
          <w:rFonts w:ascii="Times New Roman" w:eastAsia="Times New Roman" w:hAnsi="Times New Roman"/>
          <w:sz w:val="24"/>
          <w:szCs w:val="24"/>
        </w:rPr>
        <w:t xml:space="preserve">, </w:t>
      </w:r>
      <w:r>
        <w:rPr>
          <w:rFonts w:ascii="Times New Roman" w:eastAsia="Times New Roman" w:hAnsi="Times New Roman"/>
          <w:i/>
          <w:sz w:val="24"/>
          <w:szCs w:val="24"/>
        </w:rPr>
        <w:t>19</w:t>
      </w:r>
      <w:r>
        <w:rPr>
          <w:rFonts w:ascii="Times New Roman" w:eastAsia="Times New Roman" w:hAnsi="Times New Roman"/>
          <w:sz w:val="24"/>
          <w:szCs w:val="24"/>
        </w:rPr>
        <w:t>(1), 19–41</w:t>
      </w:r>
    </w:p>
    <w:sectPr w:rsidR="00805229" w:rsidRPr="000F0AAF" w:rsidSect="000F0A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69C4B" w14:textId="77777777" w:rsidR="00FE606D" w:rsidRDefault="00FE606D" w:rsidP="00AF5871">
      <w:pPr>
        <w:spacing w:after="0" w:line="240" w:lineRule="auto"/>
      </w:pPr>
      <w:r>
        <w:separator/>
      </w:r>
    </w:p>
  </w:endnote>
  <w:endnote w:type="continuationSeparator" w:id="0">
    <w:p w14:paraId="71CB7B54" w14:textId="77777777" w:rsidR="00FE606D" w:rsidRDefault="00FE606D"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29AAA" w14:textId="77777777" w:rsidR="00672F2C" w:rsidRDefault="00672F2C" w:rsidP="00672F2C">
    <w:pPr>
      <w:pStyle w:val="a4"/>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A82183">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A82183">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a4"/>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36DFDD1E" w14:textId="77777777" w:rsidR="00672F2C" w:rsidRDefault="00672F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8114C" w14:textId="77777777" w:rsidR="006C2C74" w:rsidRDefault="006C2C74" w:rsidP="006C2C74">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A82183">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A82183">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a4"/>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1900E562" w14:textId="77777777" w:rsidR="002655F4" w:rsidRPr="002655F4" w:rsidRDefault="002655F4" w:rsidP="002655F4">
    <w:pPr>
      <w:pStyle w:val="a4"/>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453B5" w14:textId="77777777" w:rsidR="00F637BF" w:rsidRDefault="00F637BF" w:rsidP="00F637BF">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A82183">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A82183">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a4"/>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3505" w14:textId="77777777" w:rsidR="00FE606D" w:rsidRDefault="00FE606D" w:rsidP="00AF5871">
      <w:pPr>
        <w:spacing w:after="0" w:line="240" w:lineRule="auto"/>
      </w:pPr>
      <w:r>
        <w:separator/>
      </w:r>
    </w:p>
  </w:footnote>
  <w:footnote w:type="continuationSeparator" w:id="0">
    <w:p w14:paraId="2D4E5B11" w14:textId="77777777" w:rsidR="00FE606D" w:rsidRDefault="00FE606D" w:rsidP="00AF5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a3"/>
    </w:pPr>
    <w:r>
      <w:rPr>
        <w:rFonts w:ascii="Trebuchet MS" w:hAnsi="Trebuchet MS"/>
        <w:b/>
        <w:i/>
        <w:noProof/>
        <w:sz w:val="24"/>
        <w:szCs w:val="24"/>
        <w:lang w:eastAsia="ko-KR"/>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xcIA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a3"/>
    </w:pPr>
    <w:r>
      <w:rPr>
        <w:rFonts w:ascii="Trebuchet MS" w:hAnsi="Trebuchet MS"/>
        <w:b/>
        <w:i/>
        <w:noProof/>
        <w:sz w:val="24"/>
        <w:szCs w:val="24"/>
        <w:lang w:eastAsia="ko-KR"/>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V/HwIAAD4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" strokeweight="2pt"/>
          </w:pict>
        </mc:Fallback>
      </mc:AlternateContent>
    </w:r>
  </w:p>
  <w:p w14:paraId="7BBBF426" w14:textId="77777777" w:rsidR="006C2C74" w:rsidRDefault="006C2C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AD1B0" w14:textId="069CF463" w:rsidR="00F637BF" w:rsidRDefault="0094170C" w:rsidP="00F637BF">
    <w:pPr>
      <w:pStyle w:val="a3"/>
      <w:jc w:val="right"/>
    </w:pPr>
    <w:r>
      <w:rPr>
        <w:noProof/>
        <w:lang w:eastAsia="ko-KR"/>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CygQ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ko-KR"/>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lang w:eastAsia="ko-KR"/>
                            </w:rPr>
                            <w:drawing>
                              <wp:inline distT="0" distB="0" distL="0" distR="0" wp14:anchorId="0BC06902" wp14:editId="39CA1172">
                                <wp:extent cx="1029335" cy="794385"/>
                                <wp:effectExtent l="0" t="0" r="0" b="0"/>
                                <wp:docPr id="7"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bAgQIAABU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" stroked="f">
              <v:textbox style="mso-fit-shape-to-text:t">
                <w:txbxContent>
                  <w:p w14:paraId="669E4F60" w14:textId="180C198F" w:rsidR="00F637BF" w:rsidRDefault="0094170C" w:rsidP="00F637BF">
                    <w:r>
                      <w:rPr>
                        <w:noProof/>
                        <w:lang w:eastAsia="ko-KR"/>
                      </w:rPr>
                      <w:drawing>
                        <wp:inline distT="0" distB="0" distL="0" distR="0" wp14:anchorId="0BC06902" wp14:editId="39CA1172">
                          <wp:extent cx="1029335" cy="794385"/>
                          <wp:effectExtent l="0" t="0" r="0" b="0"/>
                          <wp:docPr id="7"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a3"/>
    </w:pPr>
  </w:p>
  <w:p w14:paraId="4F68A8CC" w14:textId="77777777" w:rsidR="00F637BF" w:rsidRDefault="00F637BF" w:rsidP="00F637BF">
    <w:pPr>
      <w:pStyle w:val="a3"/>
    </w:pPr>
  </w:p>
  <w:p w14:paraId="7D20887A" w14:textId="0476FF48" w:rsidR="00F637BF" w:rsidRDefault="0094170C">
    <w:pPr>
      <w:pStyle w:val="a3"/>
    </w:pPr>
    <w:r>
      <w:rPr>
        <w:noProof/>
        <w:lang w:eastAsia="ko-KR"/>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left:0;text-align:left;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0F2"/>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0AAF"/>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6F33"/>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4004"/>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23CD"/>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2183"/>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06D"/>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71"/>
    <w:pPr>
      <w:tabs>
        <w:tab w:val="center" w:pos="4680"/>
        <w:tab w:val="right" w:pos="9360"/>
      </w:tabs>
      <w:spacing w:after="0" w:line="240" w:lineRule="auto"/>
    </w:pPr>
  </w:style>
  <w:style w:type="character" w:customStyle="1" w:styleId="Char">
    <w:name w:val="머리글 Char"/>
    <w:basedOn w:val="a0"/>
    <w:link w:val="a3"/>
    <w:uiPriority w:val="99"/>
    <w:rsid w:val="00AF5871"/>
  </w:style>
  <w:style w:type="paragraph" w:styleId="a4">
    <w:name w:val="footer"/>
    <w:basedOn w:val="a"/>
    <w:link w:val="Char0"/>
    <w:uiPriority w:val="99"/>
    <w:unhideWhenUsed/>
    <w:rsid w:val="00AF5871"/>
    <w:pPr>
      <w:tabs>
        <w:tab w:val="center" w:pos="4680"/>
        <w:tab w:val="right" w:pos="9360"/>
      </w:tabs>
      <w:spacing w:after="0" w:line="240" w:lineRule="auto"/>
    </w:pPr>
  </w:style>
  <w:style w:type="character" w:customStyle="1" w:styleId="Char0">
    <w:name w:val="바닥글 Char"/>
    <w:basedOn w:val="a0"/>
    <w:link w:val="a4"/>
    <w:uiPriority w:val="99"/>
    <w:rsid w:val="00AF5871"/>
  </w:style>
  <w:style w:type="paragraph" w:styleId="a5">
    <w:name w:val="Balloon Text"/>
    <w:basedOn w:val="a"/>
    <w:link w:val="Char1"/>
    <w:uiPriority w:val="99"/>
    <w:semiHidden/>
    <w:unhideWhenUsed/>
    <w:rsid w:val="00AF5871"/>
    <w:pPr>
      <w:spacing w:after="0" w:line="240" w:lineRule="auto"/>
    </w:pPr>
    <w:rPr>
      <w:rFonts w:ascii="Tahoma" w:hAnsi="Tahoma" w:cs="Tahoma"/>
      <w:sz w:val="16"/>
      <w:szCs w:val="16"/>
    </w:rPr>
  </w:style>
  <w:style w:type="character" w:customStyle="1" w:styleId="Char1">
    <w:name w:val="풍선 도움말 텍스트 Char"/>
    <w:link w:val="a5"/>
    <w:uiPriority w:val="99"/>
    <w:semiHidden/>
    <w:rsid w:val="00AF5871"/>
    <w:rPr>
      <w:rFonts w:ascii="Tahoma" w:hAnsi="Tahoma" w:cs="Tahoma"/>
      <w:sz w:val="16"/>
      <w:szCs w:val="16"/>
    </w:rPr>
  </w:style>
  <w:style w:type="paragraph" w:styleId="a6">
    <w:name w:val="No Spacing"/>
    <w:uiPriority w:val="1"/>
    <w:qFormat/>
    <w:rsid w:val="0051225B"/>
    <w:rPr>
      <w:sz w:val="22"/>
      <w:szCs w:val="22"/>
    </w:rPr>
  </w:style>
  <w:style w:type="character" w:styleId="a7">
    <w:name w:val="Hyperlink"/>
    <w:uiPriority w:val="99"/>
    <w:unhideWhenUsed/>
    <w:rsid w:val="002655F4"/>
    <w:rPr>
      <w:color w:val="0000FF"/>
      <w:u w:val="single"/>
    </w:rPr>
  </w:style>
  <w:style w:type="character" w:customStyle="1" w:styleId="Mention">
    <w:name w:val="Mention"/>
    <w:uiPriority w:val="99"/>
    <w:semiHidden/>
    <w:unhideWhenUsed/>
    <w:rsid w:val="00B154EC"/>
    <w:rPr>
      <w:color w:val="2B579A"/>
      <w:shd w:val="clear" w:color="auto" w:fill="E6E6E6"/>
    </w:rPr>
  </w:style>
  <w:style w:type="character" w:customStyle="1" w:styleId="UnresolvedMention">
    <w:name w:val="Unresolved Mention"/>
    <w:uiPriority w:val="99"/>
    <w:semiHidden/>
    <w:unhideWhenUsed/>
    <w:rsid w:val="006C2C7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71"/>
    <w:pPr>
      <w:tabs>
        <w:tab w:val="center" w:pos="4680"/>
        <w:tab w:val="right" w:pos="9360"/>
      </w:tabs>
      <w:spacing w:after="0" w:line="240" w:lineRule="auto"/>
    </w:pPr>
  </w:style>
  <w:style w:type="character" w:customStyle="1" w:styleId="Char">
    <w:name w:val="머리글 Char"/>
    <w:basedOn w:val="a0"/>
    <w:link w:val="a3"/>
    <w:uiPriority w:val="99"/>
    <w:rsid w:val="00AF5871"/>
  </w:style>
  <w:style w:type="paragraph" w:styleId="a4">
    <w:name w:val="footer"/>
    <w:basedOn w:val="a"/>
    <w:link w:val="Char0"/>
    <w:uiPriority w:val="99"/>
    <w:unhideWhenUsed/>
    <w:rsid w:val="00AF5871"/>
    <w:pPr>
      <w:tabs>
        <w:tab w:val="center" w:pos="4680"/>
        <w:tab w:val="right" w:pos="9360"/>
      </w:tabs>
      <w:spacing w:after="0" w:line="240" w:lineRule="auto"/>
    </w:pPr>
  </w:style>
  <w:style w:type="character" w:customStyle="1" w:styleId="Char0">
    <w:name w:val="바닥글 Char"/>
    <w:basedOn w:val="a0"/>
    <w:link w:val="a4"/>
    <w:uiPriority w:val="99"/>
    <w:rsid w:val="00AF5871"/>
  </w:style>
  <w:style w:type="paragraph" w:styleId="a5">
    <w:name w:val="Balloon Text"/>
    <w:basedOn w:val="a"/>
    <w:link w:val="Char1"/>
    <w:uiPriority w:val="99"/>
    <w:semiHidden/>
    <w:unhideWhenUsed/>
    <w:rsid w:val="00AF5871"/>
    <w:pPr>
      <w:spacing w:after="0" w:line="240" w:lineRule="auto"/>
    </w:pPr>
    <w:rPr>
      <w:rFonts w:ascii="Tahoma" w:hAnsi="Tahoma" w:cs="Tahoma"/>
      <w:sz w:val="16"/>
      <w:szCs w:val="16"/>
    </w:rPr>
  </w:style>
  <w:style w:type="character" w:customStyle="1" w:styleId="Char1">
    <w:name w:val="풍선 도움말 텍스트 Char"/>
    <w:link w:val="a5"/>
    <w:uiPriority w:val="99"/>
    <w:semiHidden/>
    <w:rsid w:val="00AF5871"/>
    <w:rPr>
      <w:rFonts w:ascii="Tahoma" w:hAnsi="Tahoma" w:cs="Tahoma"/>
      <w:sz w:val="16"/>
      <w:szCs w:val="16"/>
    </w:rPr>
  </w:style>
  <w:style w:type="paragraph" w:styleId="a6">
    <w:name w:val="No Spacing"/>
    <w:uiPriority w:val="1"/>
    <w:qFormat/>
    <w:rsid w:val="0051225B"/>
    <w:rPr>
      <w:sz w:val="22"/>
      <w:szCs w:val="22"/>
    </w:rPr>
  </w:style>
  <w:style w:type="character" w:styleId="a7">
    <w:name w:val="Hyperlink"/>
    <w:uiPriority w:val="99"/>
    <w:unhideWhenUsed/>
    <w:rsid w:val="002655F4"/>
    <w:rPr>
      <w:color w:val="0000FF"/>
      <w:u w:val="single"/>
    </w:rPr>
  </w:style>
  <w:style w:type="character" w:customStyle="1" w:styleId="Mention">
    <w:name w:val="Mention"/>
    <w:uiPriority w:val="99"/>
    <w:semiHidden/>
    <w:unhideWhenUsed/>
    <w:rsid w:val="00B154EC"/>
    <w:rPr>
      <w:color w:val="2B579A"/>
      <w:shd w:val="clear" w:color="auto" w:fill="E6E6E6"/>
    </w:rPr>
  </w:style>
  <w:style w:type="character" w:customStyle="1"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B2E8-5353-47D9-A187-218F7B0C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1372</Words>
  <Characters>8087</Characters>
  <Application>Microsoft Office Word</Application>
  <DocSecurity>0</DocSecurity>
  <Lines>118</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University of Tennessee</Company>
  <LinksUpToDate>false</LinksUpToDate>
  <CharactersWithSpaces>9428</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Wei</dc:creator>
  <cp:lastModifiedBy>JIENE KIM</cp:lastModifiedBy>
  <cp:revision>5</cp:revision>
  <cp:lastPrinted>2010-03-03T19:14:00Z</cp:lastPrinted>
  <dcterms:created xsi:type="dcterms:W3CDTF">2021-12-10T05:12:00Z</dcterms:created>
  <dcterms:modified xsi:type="dcterms:W3CDTF">2021-12-12T00:05:00Z</dcterms:modified>
</cp:coreProperties>
</file>