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06CF2" w14:textId="77777777" w:rsidR="008033E7" w:rsidRPr="005C5FF7" w:rsidRDefault="008033E7" w:rsidP="008033E7">
      <w:pPr>
        <w:pStyle w:val="paragraph"/>
        <w:spacing w:before="0" w:beforeAutospacing="0" w:after="0" w:afterAutospacing="0"/>
        <w:jc w:val="center"/>
        <w:textAlignment w:val="baseline"/>
        <w:rPr>
          <w:rFonts w:ascii="Times" w:hAnsi="Times" w:cs="Segoe UI"/>
          <w:b/>
          <w:bCs/>
          <w:sz w:val="18"/>
          <w:szCs w:val="18"/>
        </w:rPr>
      </w:pPr>
      <w:r w:rsidRPr="005C5FF7">
        <w:rPr>
          <w:rStyle w:val="normaltextrun"/>
          <w:rFonts w:ascii="Times" w:hAnsi="Times"/>
          <w:b/>
          <w:bCs/>
        </w:rPr>
        <w:t xml:space="preserve">Exploring the </w:t>
      </w:r>
      <w:r>
        <w:rPr>
          <w:rStyle w:val="normaltextrun"/>
          <w:rFonts w:ascii="Times" w:hAnsi="Times"/>
          <w:b/>
          <w:bCs/>
        </w:rPr>
        <w:t>E</w:t>
      </w:r>
      <w:r w:rsidRPr="005C5FF7">
        <w:rPr>
          <w:rStyle w:val="normaltextrun"/>
          <w:rFonts w:ascii="Times" w:hAnsi="Times"/>
          <w:b/>
          <w:bCs/>
        </w:rPr>
        <w:t xml:space="preserve">ffects of </w:t>
      </w:r>
      <w:r>
        <w:rPr>
          <w:rStyle w:val="normaltextrun"/>
          <w:rFonts w:ascii="Times" w:hAnsi="Times"/>
          <w:b/>
          <w:bCs/>
        </w:rPr>
        <w:t>R</w:t>
      </w:r>
      <w:r w:rsidRPr="005C5FF7">
        <w:rPr>
          <w:rStyle w:val="normaltextrun"/>
          <w:rFonts w:ascii="Times" w:hAnsi="Times"/>
          <w:b/>
          <w:bCs/>
        </w:rPr>
        <w:t xml:space="preserve">eligious </w:t>
      </w:r>
      <w:r>
        <w:rPr>
          <w:rStyle w:val="normaltextrun"/>
          <w:rFonts w:ascii="Times" w:hAnsi="Times"/>
          <w:b/>
          <w:bCs/>
        </w:rPr>
        <w:t>S</w:t>
      </w:r>
      <w:r w:rsidRPr="005C5FF7">
        <w:rPr>
          <w:rStyle w:val="normaltextrun"/>
          <w:rFonts w:ascii="Times" w:hAnsi="Times"/>
          <w:b/>
          <w:bCs/>
        </w:rPr>
        <w:t>elf-</w:t>
      </w:r>
      <w:r>
        <w:rPr>
          <w:rStyle w:val="normaltextrun"/>
          <w:rFonts w:ascii="Times" w:hAnsi="Times"/>
          <w:b/>
          <w:bCs/>
        </w:rPr>
        <w:t>D</w:t>
      </w:r>
      <w:r w:rsidRPr="005C5FF7">
        <w:rPr>
          <w:rStyle w:val="normaltextrun"/>
          <w:rFonts w:ascii="Times" w:hAnsi="Times"/>
          <w:b/>
          <w:bCs/>
        </w:rPr>
        <w:t xml:space="preserve">iscrepancies on </w:t>
      </w:r>
      <w:r>
        <w:rPr>
          <w:rStyle w:val="normaltextrun"/>
          <w:rFonts w:ascii="Times" w:hAnsi="Times"/>
          <w:b/>
          <w:bCs/>
        </w:rPr>
        <w:t>C</w:t>
      </w:r>
      <w:r w:rsidRPr="005C5FF7">
        <w:rPr>
          <w:rStyle w:val="normaltextrun"/>
          <w:rFonts w:ascii="Times" w:hAnsi="Times"/>
          <w:b/>
          <w:bCs/>
        </w:rPr>
        <w:t xml:space="preserve">ompensatory </w:t>
      </w:r>
      <w:r>
        <w:rPr>
          <w:rStyle w:val="normaltextrun"/>
          <w:rFonts w:ascii="Times" w:hAnsi="Times"/>
          <w:b/>
          <w:bCs/>
        </w:rPr>
        <w:t>C</w:t>
      </w:r>
      <w:r w:rsidRPr="005C5FF7">
        <w:rPr>
          <w:rStyle w:val="normaltextrun"/>
          <w:rFonts w:ascii="Times" w:hAnsi="Times"/>
          <w:b/>
          <w:bCs/>
        </w:rPr>
        <w:t>onsumption</w:t>
      </w:r>
    </w:p>
    <w:p w14:paraId="6FD1D34C" w14:textId="77777777" w:rsidR="008033E7" w:rsidRDefault="008033E7" w:rsidP="008033E7">
      <w:pPr>
        <w:pStyle w:val="paragraph"/>
        <w:spacing w:before="0" w:beforeAutospacing="0" w:after="0" w:afterAutospacing="0"/>
        <w:jc w:val="center"/>
        <w:textAlignment w:val="baseline"/>
        <w:rPr>
          <w:rStyle w:val="normaltextrun"/>
        </w:rPr>
      </w:pPr>
    </w:p>
    <w:p w14:paraId="3B30D10A" w14:textId="031BC4BA" w:rsidR="008033E7" w:rsidRDefault="008033E7" w:rsidP="008033E7">
      <w:pPr>
        <w:pStyle w:val="paragraph"/>
        <w:spacing w:before="0" w:beforeAutospacing="0" w:after="0" w:afterAutospacing="0"/>
        <w:jc w:val="center"/>
        <w:textAlignment w:val="baseline"/>
        <w:rPr>
          <w:rFonts w:ascii="Segoe UI" w:hAnsi="Segoe UI" w:cs="Segoe UI"/>
          <w:sz w:val="18"/>
          <w:szCs w:val="18"/>
        </w:rPr>
      </w:pPr>
      <w:r>
        <w:rPr>
          <w:rStyle w:val="normaltextrun"/>
        </w:rPr>
        <w:t xml:space="preserve">Claire Evelyn </w:t>
      </w:r>
      <w:proofErr w:type="spellStart"/>
      <w:r>
        <w:rPr>
          <w:rStyle w:val="spellingerror"/>
        </w:rPr>
        <w:t>Stovall</w:t>
      </w:r>
      <w:r>
        <w:rPr>
          <w:rStyle w:val="normaltextrun"/>
          <w:sz w:val="19"/>
          <w:szCs w:val="19"/>
          <w:vertAlign w:val="superscript"/>
        </w:rPr>
        <w:t>a</w:t>
      </w:r>
      <w:proofErr w:type="spellEnd"/>
      <w:r>
        <w:rPr>
          <w:rStyle w:val="normaltextrun"/>
        </w:rPr>
        <w:t>, FNU Al-Amin</w:t>
      </w:r>
      <w:r>
        <w:rPr>
          <w:rStyle w:val="normaltextrun"/>
          <w:sz w:val="19"/>
          <w:szCs w:val="19"/>
          <w:vertAlign w:val="superscript"/>
        </w:rPr>
        <w:t>a</w:t>
      </w:r>
      <w:r>
        <w:rPr>
          <w:rStyle w:val="normaltextrun"/>
        </w:rPr>
        <w:t xml:space="preserve">, and Veena </w:t>
      </w:r>
      <w:proofErr w:type="spellStart"/>
      <w:r>
        <w:rPr>
          <w:rStyle w:val="normaltextrun"/>
        </w:rPr>
        <w:t>Chattaraman</w:t>
      </w:r>
      <w:r>
        <w:rPr>
          <w:rStyle w:val="normaltextrun"/>
          <w:sz w:val="19"/>
          <w:szCs w:val="19"/>
          <w:vertAlign w:val="superscript"/>
        </w:rPr>
        <w:t>a</w:t>
      </w:r>
      <w:proofErr w:type="spellEnd"/>
    </w:p>
    <w:p w14:paraId="5AD045A5" w14:textId="77777777" w:rsidR="008033E7" w:rsidRDefault="008033E7" w:rsidP="008033E7">
      <w:pPr>
        <w:pStyle w:val="paragraph"/>
        <w:spacing w:before="0" w:beforeAutospacing="0" w:after="0" w:afterAutospacing="0"/>
        <w:jc w:val="center"/>
        <w:textAlignment w:val="baseline"/>
        <w:rPr>
          <w:rFonts w:ascii="Segoe UI" w:hAnsi="Segoe UI" w:cs="Segoe UI"/>
          <w:sz w:val="18"/>
          <w:szCs w:val="18"/>
        </w:rPr>
      </w:pPr>
    </w:p>
    <w:p w14:paraId="030CC30E" w14:textId="77777777" w:rsidR="008033E7" w:rsidRDefault="008033E7" w:rsidP="008033E7">
      <w:pPr>
        <w:pStyle w:val="paragraph"/>
        <w:spacing w:before="0" w:beforeAutospacing="0" w:after="0" w:afterAutospacing="0"/>
        <w:jc w:val="center"/>
        <w:textAlignment w:val="baseline"/>
        <w:rPr>
          <w:rFonts w:ascii="Segoe UI" w:hAnsi="Segoe UI" w:cs="Segoe UI"/>
          <w:sz w:val="18"/>
          <w:szCs w:val="18"/>
        </w:rPr>
      </w:pPr>
      <w:r>
        <w:rPr>
          <w:rStyle w:val="spellingerror"/>
          <w:i/>
          <w:iCs/>
          <w:sz w:val="19"/>
          <w:szCs w:val="19"/>
          <w:vertAlign w:val="superscript"/>
        </w:rPr>
        <w:t xml:space="preserve">a </w:t>
      </w:r>
      <w:r>
        <w:rPr>
          <w:rStyle w:val="spellingerror"/>
          <w:i/>
          <w:iCs/>
        </w:rPr>
        <w:t>Department</w:t>
      </w:r>
      <w:r>
        <w:rPr>
          <w:rStyle w:val="normaltextrun"/>
          <w:i/>
          <w:iCs/>
        </w:rPr>
        <w:t xml:space="preserve"> of Consumer and Design Sciences, Auburn University, Auburn, Alabama, USA</w:t>
      </w:r>
    </w:p>
    <w:p w14:paraId="13F7AAFB" w14:textId="766F9A08" w:rsidR="008033E7" w:rsidRPr="00A42044" w:rsidRDefault="008033E7" w:rsidP="008033E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keywords: Self-Discrepanc</w:t>
      </w:r>
      <w:r w:rsidR="00287853">
        <w:rPr>
          <w:rFonts w:ascii="Times New Roman" w:eastAsia="Times New Roman" w:hAnsi="Times New Roman"/>
          <w:sz w:val="24"/>
          <w:szCs w:val="24"/>
        </w:rPr>
        <w:t>y</w:t>
      </w:r>
      <w:r>
        <w:rPr>
          <w:rFonts w:ascii="Times New Roman" w:eastAsia="Times New Roman" w:hAnsi="Times New Roman"/>
          <w:sz w:val="24"/>
          <w:szCs w:val="24"/>
        </w:rPr>
        <w:t>, Compensatory Consumption, Religion, Consumer Behavior</w:t>
      </w:r>
    </w:p>
    <w:p w14:paraId="0CEFBC04" w14:textId="77777777" w:rsidR="008033E7" w:rsidRPr="008033E7" w:rsidRDefault="008033E7" w:rsidP="008033E7">
      <w:pPr>
        <w:spacing w:line="240" w:lineRule="auto"/>
        <w:ind w:firstLine="720"/>
        <w:rPr>
          <w:rFonts w:ascii="Times New Roman" w:hAnsi="Times New Roman"/>
          <w:sz w:val="24"/>
          <w:szCs w:val="24"/>
        </w:rPr>
      </w:pPr>
      <w:r w:rsidRPr="008033E7">
        <w:rPr>
          <w:rFonts w:ascii="Times New Roman" w:hAnsi="Times New Roman"/>
          <w:b/>
          <w:bCs/>
          <w:i/>
          <w:iCs/>
          <w:sz w:val="24"/>
          <w:szCs w:val="24"/>
        </w:rPr>
        <w:t>Background and Theory.</w:t>
      </w:r>
      <w:r w:rsidRPr="008033E7">
        <w:rPr>
          <w:rFonts w:ascii="Times New Roman" w:hAnsi="Times New Roman"/>
          <w:sz w:val="24"/>
          <w:szCs w:val="24"/>
        </w:rPr>
        <w:t xml:space="preserve"> </w:t>
      </w:r>
      <w:r w:rsidRPr="008033E7">
        <w:rPr>
          <w:rStyle w:val="CommentReference"/>
          <w:rFonts w:ascii="Times New Roman" w:hAnsi="Times New Roman"/>
          <w:sz w:val="24"/>
          <w:szCs w:val="24"/>
        </w:rPr>
        <w:t>Religion provides a set of values and principles that shape individual behavior (Bailey &amp; Sood, 1993), bestowing a philosophical framework for transforming beliefs about the world (Engelland, 2014). Religion offers hope and can bolster mental well-being (Koenig et al., 2001) by reducing anxiety and depression (Rosmarin et al., 2009) and granting strength in stressful times (Lewis &amp; Cruise, 2006).  Yet, adherents may struggle to meet their religious doctrine, leading to emotional vulnerabilities and behavioral changes resulting from gaps in individuals’ actual, ideal, or ought selves, as posited by Higgins’s self-discrepancy theory (1987).</w:t>
      </w:r>
      <w:r w:rsidRPr="008033E7">
        <w:rPr>
          <w:rStyle w:val="normaltextrun"/>
          <w:rFonts w:ascii="Times New Roman" w:hAnsi="Times New Roman"/>
          <w:sz w:val="24"/>
          <w:szCs w:val="24"/>
        </w:rPr>
        <w:t xml:space="preserve"> Within the context of the current study, religious self-discrepancy can be described as the gap between an individual’s actual self and their ideal/ought self, defined by an adherence to God’s desires for their life (</w:t>
      </w:r>
      <w:proofErr w:type="spellStart"/>
      <w:r w:rsidRPr="008033E7">
        <w:rPr>
          <w:rStyle w:val="normaltextrun"/>
          <w:rFonts w:ascii="Times New Roman" w:hAnsi="Times New Roman"/>
          <w:sz w:val="24"/>
          <w:szCs w:val="24"/>
        </w:rPr>
        <w:t>Ausubel</w:t>
      </w:r>
      <w:proofErr w:type="spellEnd"/>
      <w:r w:rsidRPr="008033E7">
        <w:rPr>
          <w:rStyle w:val="normaltextrun"/>
          <w:rFonts w:ascii="Times New Roman" w:hAnsi="Times New Roman"/>
          <w:sz w:val="24"/>
          <w:szCs w:val="24"/>
        </w:rPr>
        <w:t xml:space="preserve"> 1955, Higgins, 1987). </w:t>
      </w:r>
      <w:r w:rsidRPr="008033E7">
        <w:rPr>
          <w:rFonts w:ascii="Times New Roman" w:hAnsi="Times New Roman"/>
          <w:color w:val="0D0D0D"/>
          <w:sz w:val="24"/>
          <w:szCs w:val="24"/>
          <w:shd w:val="clear" w:color="auto" w:fill="FFFFFF"/>
        </w:rPr>
        <w:t xml:space="preserve"> </w:t>
      </w:r>
      <w:r w:rsidRPr="008033E7">
        <w:rPr>
          <w:rFonts w:ascii="Times New Roman" w:hAnsi="Times New Roman"/>
          <w:sz w:val="24"/>
          <w:szCs w:val="24"/>
        </w:rPr>
        <w:t>Higgins (1987) suggests that discrepancies can lead to emotions like anxiety and shame, prompting certain behaviors that aim to cope with these feelings (Mandel et al., 2017)</w:t>
      </w:r>
      <w:r w:rsidRPr="008033E7">
        <w:rPr>
          <w:rFonts w:ascii="Times New Roman" w:hAnsi="Times New Roman"/>
          <w:sz w:val="24"/>
          <w:szCs w:val="24"/>
          <w:shd w:val="clear" w:color="auto" w:fill="FFFFFF"/>
        </w:rPr>
        <w:t>. Despite studies on religion-affiliated product consumption (</w:t>
      </w:r>
      <w:proofErr w:type="spellStart"/>
      <w:r w:rsidRPr="008033E7">
        <w:rPr>
          <w:rFonts w:ascii="Times New Roman" w:hAnsi="Times New Roman"/>
          <w:sz w:val="24"/>
          <w:szCs w:val="24"/>
          <w:shd w:val="clear" w:color="auto" w:fill="FFFFFF"/>
        </w:rPr>
        <w:t>Syahrivar</w:t>
      </w:r>
      <w:proofErr w:type="spellEnd"/>
      <w:r w:rsidRPr="008033E7">
        <w:rPr>
          <w:rFonts w:ascii="Times New Roman" w:hAnsi="Times New Roman"/>
          <w:sz w:val="24"/>
          <w:szCs w:val="24"/>
          <w:shd w:val="clear" w:color="auto" w:fill="FFFFFF"/>
        </w:rPr>
        <w:t xml:space="preserve">, 2022) and religion’s influence on consumer behavior from the lens of theories such as attribution theory, self-determination theory, social learning theory, information integration theory, and social identity theory (Bailey &amp; Sood, 1993; Hirschman, 1983; LaBarbera, 1987; </w:t>
      </w:r>
      <w:proofErr w:type="spellStart"/>
      <w:r w:rsidRPr="008033E7">
        <w:rPr>
          <w:rFonts w:ascii="Times New Roman" w:hAnsi="Times New Roman"/>
          <w:sz w:val="24"/>
          <w:szCs w:val="24"/>
          <w:shd w:val="clear" w:color="auto" w:fill="FFFFFF"/>
        </w:rPr>
        <w:t>Mittelstaedt</w:t>
      </w:r>
      <w:proofErr w:type="spellEnd"/>
      <w:r w:rsidRPr="008033E7">
        <w:rPr>
          <w:rFonts w:ascii="Times New Roman" w:hAnsi="Times New Roman"/>
          <w:sz w:val="24"/>
          <w:szCs w:val="24"/>
          <w:shd w:val="clear" w:color="auto" w:fill="FFFFFF"/>
        </w:rPr>
        <w:t>, 2002; Rindfleisch et al., 2009; Sood &amp; Nasu, 1995; Taylor et al., 2010; Wilkes et al., 1986), prior work has not explored compensatory consumption in religious settings, leaving a gap in examining underlying psychological motivations and coping strategies of religious consumers.</w:t>
      </w:r>
    </w:p>
    <w:p w14:paraId="640C99FA" w14:textId="77777777" w:rsidR="008033E7" w:rsidRPr="008033E7" w:rsidRDefault="008033E7" w:rsidP="008033E7">
      <w:pPr>
        <w:spacing w:line="240" w:lineRule="auto"/>
        <w:ind w:firstLine="720"/>
        <w:rPr>
          <w:rStyle w:val="normaltextrun"/>
          <w:rFonts w:ascii="Times New Roman" w:hAnsi="Times New Roman"/>
          <w:sz w:val="24"/>
          <w:szCs w:val="24"/>
        </w:rPr>
      </w:pPr>
      <w:r w:rsidRPr="008033E7">
        <w:rPr>
          <w:rFonts w:ascii="Times New Roman" w:hAnsi="Times New Roman"/>
          <w:b/>
          <w:bCs/>
          <w:i/>
          <w:iCs/>
          <w:sz w:val="24"/>
          <w:szCs w:val="24"/>
        </w:rPr>
        <w:t>Purpose and Research Questions.</w:t>
      </w:r>
      <w:r w:rsidRPr="008033E7">
        <w:rPr>
          <w:rFonts w:ascii="Times New Roman" w:hAnsi="Times New Roman"/>
          <w:i/>
          <w:iCs/>
          <w:sz w:val="24"/>
          <w:szCs w:val="24"/>
        </w:rPr>
        <w:t xml:space="preserve"> </w:t>
      </w:r>
      <w:r w:rsidRPr="008033E7">
        <w:rPr>
          <w:rStyle w:val="normaltextrun"/>
          <w:rFonts w:ascii="Times New Roman" w:hAnsi="Times New Roman"/>
          <w:sz w:val="24"/>
          <w:szCs w:val="24"/>
        </w:rPr>
        <w:t>The purpose of this study is to explore the relationship between religion and self-discrepancy in relation to consumer behavior and identify emotional consequences and compensatory consumption-based coping strategies used to alleviate the discrepancy. The study applies the self-discrepancy theory (Higgins, 1987) to identify religious consumers’</w:t>
      </w:r>
      <w:r w:rsidRPr="008033E7">
        <w:rPr>
          <w:rFonts w:ascii="Times New Roman" w:hAnsi="Times New Roman"/>
          <w:i/>
          <w:iCs/>
          <w:sz w:val="24"/>
          <w:szCs w:val="24"/>
        </w:rPr>
        <w:t xml:space="preserve"> </w:t>
      </w:r>
      <w:r w:rsidRPr="008033E7">
        <w:rPr>
          <w:rFonts w:ascii="Times New Roman" w:hAnsi="Times New Roman"/>
          <w:sz w:val="24"/>
          <w:szCs w:val="24"/>
        </w:rPr>
        <w:t>self-discrepancies, namely, Actual-Ideal-Self, Actual-Ideal-Other, Actual-Ought-Self, and Actual-Ought-Other,</w:t>
      </w:r>
      <w:r w:rsidRPr="008033E7">
        <w:rPr>
          <w:rStyle w:val="normaltextrun"/>
          <w:rFonts w:ascii="Times New Roman" w:hAnsi="Times New Roman"/>
          <w:sz w:val="24"/>
          <w:szCs w:val="24"/>
        </w:rPr>
        <w:t xml:space="preserve"> </w:t>
      </w:r>
      <w:r w:rsidRPr="008033E7">
        <w:rPr>
          <w:rFonts w:ascii="Times New Roman" w:hAnsi="Times New Roman"/>
          <w:sz w:val="24"/>
          <w:szCs w:val="24"/>
        </w:rPr>
        <w:t xml:space="preserve">influenced by one’s motivation to live in greater accordance with the desires of God or influenced by others </w:t>
      </w:r>
      <w:r w:rsidRPr="008033E7">
        <w:rPr>
          <w:rStyle w:val="normaltextrun"/>
          <w:rFonts w:ascii="Times New Roman" w:hAnsi="Times New Roman"/>
          <w:sz w:val="24"/>
          <w:szCs w:val="24"/>
        </w:rPr>
        <w:t xml:space="preserve">and the compensatory consumer behavior model as a theoretical framework (Mandel et al., 2017). The latter theory describes the psychological motives that drive the discrepancy and associated coping strategies such as direct resolution, symbolic self-completion, dissociation, escapism, and fluid compensation. Additionally, </w:t>
      </w:r>
      <w:r w:rsidRPr="008033E7">
        <w:rPr>
          <w:rFonts w:ascii="Times New Roman" w:hAnsi="Times New Roman"/>
          <w:sz w:val="24"/>
          <w:szCs w:val="24"/>
        </w:rPr>
        <w:t xml:space="preserve">since </w:t>
      </w:r>
      <w:r w:rsidRPr="008033E7">
        <w:rPr>
          <w:rStyle w:val="CommentReference"/>
          <w:rFonts w:ascii="Times New Roman" w:hAnsi="Times New Roman"/>
          <w:sz w:val="24"/>
          <w:szCs w:val="24"/>
        </w:rPr>
        <w:t xml:space="preserve">Christianity and Islam influence over half the global population (Pew Research Center, 2012), </w:t>
      </w:r>
      <w:r w:rsidRPr="008033E7">
        <w:rPr>
          <w:rStyle w:val="normaltextrun"/>
          <w:rFonts w:ascii="Times New Roman" w:hAnsi="Times New Roman"/>
          <w:sz w:val="24"/>
          <w:szCs w:val="24"/>
        </w:rPr>
        <w:t>this study aims to describe the possible differences between the self-discrepancies and coping strategies of Christian and Muslim consumers. The following research questions were posed:</w:t>
      </w:r>
    </w:p>
    <w:p w14:paraId="527BF252" w14:textId="77777777" w:rsidR="008033E7" w:rsidRPr="008033E7" w:rsidRDefault="008033E7" w:rsidP="008033E7">
      <w:pPr>
        <w:spacing w:line="240" w:lineRule="auto"/>
        <w:rPr>
          <w:rStyle w:val="normaltextrun"/>
          <w:rFonts w:ascii="Times New Roman" w:hAnsi="Times New Roman"/>
          <w:i/>
          <w:iCs/>
          <w:sz w:val="24"/>
          <w:szCs w:val="24"/>
        </w:rPr>
      </w:pPr>
      <w:r w:rsidRPr="008033E7">
        <w:rPr>
          <w:rStyle w:val="normaltextrun"/>
          <w:rFonts w:ascii="Times New Roman" w:hAnsi="Times New Roman"/>
          <w:b/>
          <w:bCs/>
          <w:i/>
          <w:iCs/>
          <w:sz w:val="24"/>
          <w:szCs w:val="24"/>
        </w:rPr>
        <w:t>RQ1:</w:t>
      </w:r>
      <w:r w:rsidRPr="008033E7">
        <w:rPr>
          <w:rStyle w:val="normaltextrun"/>
          <w:rFonts w:ascii="Times New Roman" w:hAnsi="Times New Roman"/>
          <w:i/>
          <w:iCs/>
          <w:sz w:val="24"/>
          <w:szCs w:val="24"/>
        </w:rPr>
        <w:t xml:space="preserve"> Do the </w:t>
      </w:r>
      <w:bookmarkStart w:id="0" w:name="_Hlk162666358"/>
      <w:r w:rsidRPr="008033E7">
        <w:rPr>
          <w:rStyle w:val="normaltextrun"/>
          <w:rFonts w:ascii="Times New Roman" w:hAnsi="Times New Roman"/>
          <w:i/>
          <w:iCs/>
          <w:sz w:val="24"/>
          <w:szCs w:val="24"/>
        </w:rPr>
        <w:t>four types of self-discrepancies (Actual-Ideal-Self, Actual-Ideal-Other, Actual-Ought-Self, and Actual-Ought-Other)</w:t>
      </w:r>
      <w:bookmarkEnd w:id="0"/>
      <w:r w:rsidRPr="008033E7">
        <w:rPr>
          <w:rStyle w:val="normaltextrun"/>
          <w:rFonts w:ascii="Times New Roman" w:hAnsi="Times New Roman"/>
          <w:i/>
          <w:iCs/>
          <w:sz w:val="24"/>
          <w:szCs w:val="24"/>
        </w:rPr>
        <w:t xml:space="preserve"> emerge in the domain of religion and the self-concept?</w:t>
      </w:r>
      <w:r w:rsidRPr="008033E7">
        <w:rPr>
          <w:rStyle w:val="eop"/>
          <w:rFonts w:ascii="Times New Roman" w:hAnsi="Times New Roman"/>
          <w:i/>
          <w:iCs/>
          <w:sz w:val="24"/>
          <w:szCs w:val="24"/>
        </w:rPr>
        <w:t> </w:t>
      </w:r>
      <w:r w:rsidRPr="008033E7">
        <w:rPr>
          <w:rStyle w:val="normaltextrun"/>
          <w:rFonts w:ascii="Times New Roman" w:hAnsi="Times New Roman"/>
          <w:i/>
          <w:iCs/>
          <w:sz w:val="24"/>
          <w:szCs w:val="24"/>
        </w:rPr>
        <w:t xml:space="preserve">Do the religious self-discrepancies of Christian and Muslim consumers differ? </w:t>
      </w:r>
    </w:p>
    <w:p w14:paraId="780C2035" w14:textId="77777777" w:rsidR="008033E7" w:rsidRPr="008033E7" w:rsidRDefault="008033E7" w:rsidP="008033E7">
      <w:pPr>
        <w:spacing w:line="240" w:lineRule="auto"/>
        <w:rPr>
          <w:rStyle w:val="normaltextrun"/>
          <w:rFonts w:ascii="Times New Roman" w:hAnsi="Times New Roman"/>
          <w:i/>
          <w:iCs/>
          <w:sz w:val="24"/>
          <w:szCs w:val="24"/>
        </w:rPr>
      </w:pPr>
      <w:r w:rsidRPr="008033E7">
        <w:rPr>
          <w:rStyle w:val="normaltextrun"/>
          <w:rFonts w:ascii="Times New Roman" w:hAnsi="Times New Roman"/>
          <w:b/>
          <w:bCs/>
          <w:i/>
          <w:iCs/>
          <w:sz w:val="24"/>
          <w:szCs w:val="24"/>
        </w:rPr>
        <w:lastRenderedPageBreak/>
        <w:t xml:space="preserve">RQ2: </w:t>
      </w:r>
      <w:r w:rsidRPr="008033E7">
        <w:rPr>
          <w:rStyle w:val="normaltextrun"/>
          <w:rFonts w:ascii="Times New Roman" w:hAnsi="Times New Roman"/>
          <w:i/>
          <w:iCs/>
          <w:sz w:val="24"/>
          <w:szCs w:val="24"/>
        </w:rPr>
        <w:t xml:space="preserve">What emotional consequences result from the four types of self-discrepancies (Actual-Ideal-Self, Actual-Ideal-Other, Actual-Ought-Self, and Actual-Ought-Other)? Do the emotional consequences of Christian and Muslim consumers differ? </w:t>
      </w:r>
    </w:p>
    <w:p w14:paraId="043C8B17" w14:textId="77777777" w:rsidR="008033E7" w:rsidRPr="008033E7" w:rsidRDefault="008033E7" w:rsidP="008033E7">
      <w:pPr>
        <w:spacing w:line="240" w:lineRule="auto"/>
        <w:rPr>
          <w:rStyle w:val="eop"/>
          <w:rFonts w:ascii="Times New Roman" w:hAnsi="Times New Roman"/>
          <w:i/>
          <w:iCs/>
          <w:sz w:val="24"/>
          <w:szCs w:val="24"/>
        </w:rPr>
      </w:pPr>
      <w:r w:rsidRPr="008033E7">
        <w:rPr>
          <w:rStyle w:val="normaltextrun"/>
          <w:rFonts w:ascii="Times New Roman" w:hAnsi="Times New Roman"/>
          <w:b/>
          <w:bCs/>
          <w:i/>
          <w:iCs/>
          <w:sz w:val="24"/>
          <w:szCs w:val="24"/>
        </w:rPr>
        <w:t xml:space="preserve">RQ3: </w:t>
      </w:r>
      <w:r w:rsidRPr="008033E7">
        <w:rPr>
          <w:rStyle w:val="normaltextrun"/>
          <w:rFonts w:ascii="Times New Roman" w:hAnsi="Times New Roman"/>
          <w:i/>
          <w:iCs/>
          <w:sz w:val="24"/>
          <w:szCs w:val="24"/>
        </w:rPr>
        <w:t>What compensatory consumption-based coping strategies are used to reduce the different types of religious self-discrepancies?</w:t>
      </w:r>
      <w:r w:rsidRPr="008033E7">
        <w:rPr>
          <w:rStyle w:val="eop"/>
          <w:rFonts w:ascii="Times New Roman" w:hAnsi="Times New Roman"/>
          <w:i/>
          <w:iCs/>
          <w:sz w:val="24"/>
          <w:szCs w:val="24"/>
        </w:rPr>
        <w:t> </w:t>
      </w:r>
      <w:r w:rsidRPr="008033E7">
        <w:rPr>
          <w:rStyle w:val="normaltextrun"/>
          <w:rFonts w:ascii="Times New Roman" w:hAnsi="Times New Roman"/>
          <w:i/>
          <w:iCs/>
          <w:sz w:val="24"/>
          <w:szCs w:val="24"/>
        </w:rPr>
        <w:t>Do compensatory consumption based-coping strategies of Christian and Muslim consumers differ?</w:t>
      </w:r>
      <w:r w:rsidRPr="008033E7">
        <w:rPr>
          <w:rStyle w:val="eop"/>
          <w:rFonts w:ascii="Times New Roman" w:hAnsi="Times New Roman"/>
          <w:i/>
          <w:iCs/>
          <w:sz w:val="24"/>
          <w:szCs w:val="24"/>
        </w:rPr>
        <w:t> </w:t>
      </w:r>
    </w:p>
    <w:p w14:paraId="21B0B252" w14:textId="77777777" w:rsidR="008033E7" w:rsidRPr="008033E7" w:rsidRDefault="008033E7" w:rsidP="008033E7">
      <w:pPr>
        <w:spacing w:line="240" w:lineRule="auto"/>
        <w:ind w:firstLine="720"/>
        <w:rPr>
          <w:rFonts w:ascii="Times New Roman" w:hAnsi="Times New Roman"/>
          <w:sz w:val="24"/>
          <w:szCs w:val="24"/>
        </w:rPr>
      </w:pPr>
      <w:r w:rsidRPr="008033E7">
        <w:rPr>
          <w:rFonts w:ascii="Times New Roman" w:hAnsi="Times New Roman"/>
          <w:b/>
          <w:bCs/>
          <w:i/>
          <w:iCs/>
          <w:sz w:val="24"/>
          <w:szCs w:val="24"/>
        </w:rPr>
        <w:t>Method.</w:t>
      </w:r>
      <w:r w:rsidRPr="008033E7">
        <w:rPr>
          <w:rFonts w:ascii="Times New Roman" w:hAnsi="Times New Roman"/>
          <w:sz w:val="24"/>
          <w:szCs w:val="24"/>
        </w:rPr>
        <w:t xml:space="preserve"> This study used an exploratory method with an open-ended questionnaire based on Ali and Birley’s (1999) guidelines to allow respondents to express their opinions freely. T</w:t>
      </w:r>
      <w:r w:rsidRPr="008033E7">
        <w:rPr>
          <w:rStyle w:val="CommentReference"/>
          <w:rFonts w:ascii="Times New Roman" w:hAnsi="Times New Roman"/>
          <w:sz w:val="24"/>
          <w:szCs w:val="24"/>
        </w:rPr>
        <w:t xml:space="preserve">he study </w:t>
      </w:r>
      <w:r w:rsidRPr="008033E7">
        <w:rPr>
          <w:rFonts w:ascii="Times New Roman" w:hAnsi="Times New Roman"/>
          <w:sz w:val="24"/>
          <w:szCs w:val="24"/>
        </w:rPr>
        <w:t>sample included second-generation Christian or Muslim participants (i.e., born in the U.S.), who are “active” to “highly active” in their faith practices through prescreening questions.</w:t>
      </w:r>
      <w:r w:rsidRPr="008033E7">
        <w:rPr>
          <w:rFonts w:ascii="Times New Roman" w:hAnsi="Times New Roman"/>
          <w:sz w:val="24"/>
          <w:szCs w:val="24"/>
          <w:shd w:val="clear" w:color="auto" w:fill="FFFFFF"/>
        </w:rPr>
        <w:t xml:space="preserve"> Participants recruited via Prolific completed a nine-item Qualtrics survey designed to explore their faith journey (RQ1), adherence to religious ideals (RQ1), motivations (RQ1), emotional responses (RQ2), consumption of religious products (RQ3), and outcomes, aiming to reveal self-discrepancies, emotional consequences, and coping strategies. </w:t>
      </w:r>
      <w:r w:rsidRPr="008033E7">
        <w:rPr>
          <w:rFonts w:ascii="Times New Roman" w:hAnsi="Times New Roman"/>
          <w:sz w:val="24"/>
          <w:szCs w:val="24"/>
        </w:rPr>
        <w:t xml:space="preserve">Data were </w:t>
      </w:r>
      <w:proofErr w:type="gramStart"/>
      <w:r w:rsidRPr="008033E7">
        <w:rPr>
          <w:rFonts w:ascii="Times New Roman" w:hAnsi="Times New Roman"/>
          <w:sz w:val="24"/>
          <w:szCs w:val="24"/>
        </w:rPr>
        <w:t>content-analyzed</w:t>
      </w:r>
      <w:proofErr w:type="gramEnd"/>
      <w:r w:rsidRPr="008033E7">
        <w:rPr>
          <w:rFonts w:ascii="Times New Roman" w:hAnsi="Times New Roman"/>
          <w:sz w:val="24"/>
          <w:szCs w:val="24"/>
        </w:rPr>
        <w:t xml:space="preserve"> using a thematic coding guideline by two coders, yielding an intercoder reliability of .97.</w:t>
      </w:r>
      <w:r w:rsidRPr="008033E7">
        <w:rPr>
          <w:rStyle w:val="normaltextrun"/>
          <w:rFonts w:ascii="Times New Roman" w:hAnsi="Times New Roman"/>
          <w:sz w:val="24"/>
          <w:szCs w:val="24"/>
        </w:rPr>
        <w:t xml:space="preserve"> </w:t>
      </w:r>
    </w:p>
    <w:p w14:paraId="12B5B9C6" w14:textId="77777777" w:rsidR="008033E7" w:rsidRPr="008033E7" w:rsidRDefault="008033E7" w:rsidP="008033E7">
      <w:pPr>
        <w:spacing w:line="240" w:lineRule="auto"/>
        <w:ind w:firstLine="720"/>
        <w:rPr>
          <w:rFonts w:ascii="Times New Roman" w:hAnsi="Times New Roman"/>
          <w:vanish/>
          <w:sz w:val="24"/>
          <w:szCs w:val="24"/>
        </w:rPr>
      </w:pPr>
      <w:r w:rsidRPr="008033E7">
        <w:rPr>
          <w:rFonts w:ascii="Times New Roman" w:hAnsi="Times New Roman"/>
          <w:b/>
          <w:bCs/>
          <w:i/>
          <w:iCs/>
          <w:sz w:val="24"/>
          <w:szCs w:val="24"/>
        </w:rPr>
        <w:t>Results and Discussion.</w:t>
      </w:r>
      <w:r w:rsidRPr="008033E7">
        <w:rPr>
          <w:rFonts w:ascii="Times New Roman" w:hAnsi="Times New Roman"/>
          <w:sz w:val="24"/>
          <w:szCs w:val="24"/>
        </w:rPr>
        <w:t xml:space="preserve"> The survey included 42 second-generation participants, 19 males, and 20 females, with 3 preferring not to answer, averaging 28.6 years old. Among the 20 Muslims and 22 Christians who participated, 75% of Muslims and 86% of Christians reported religious discrepancies.</w:t>
      </w:r>
      <w:r w:rsidRPr="008033E7">
        <w:rPr>
          <w:rFonts w:ascii="Times New Roman" w:hAnsi="Times New Roman"/>
          <w:vanish/>
          <w:sz w:val="24"/>
          <w:szCs w:val="24"/>
        </w:rPr>
        <w:t>Top of Form</w:t>
      </w:r>
    </w:p>
    <w:p w14:paraId="60A4AD6E" w14:textId="77777777" w:rsidR="008033E7" w:rsidRPr="008033E7" w:rsidRDefault="008033E7" w:rsidP="008033E7">
      <w:pPr>
        <w:spacing w:line="240" w:lineRule="auto"/>
        <w:ind w:firstLine="720"/>
        <w:rPr>
          <w:rFonts w:ascii="Times New Roman" w:hAnsi="Times New Roman"/>
          <w:sz w:val="24"/>
          <w:szCs w:val="24"/>
        </w:rPr>
      </w:pPr>
      <w:r w:rsidRPr="008033E7">
        <w:rPr>
          <w:rFonts w:ascii="Times New Roman" w:hAnsi="Times New Roman"/>
          <w:sz w:val="24"/>
          <w:szCs w:val="24"/>
        </w:rPr>
        <w:t xml:space="preserve"> According to Higgins's (1987) self-discrepancy theory, individuals can be motivated by “self” or “others”.  In this study, one Muslim cited “others” motivation ("my husband makes me a better Muslim"), while seven Muslims and six Christians were motivated by "self", responding that “it makes me feel proud” and “my own drive”. Data analysis indicates "God" as a third and new motivator for religious discrepancies, with participants aiming to "bring glory to Him" and feeling they "failed God" when falling short, observed in five Muslims and ten Christians, necessitating further exploration in both religious and nonreligious contexts. Additionally, discrepancy types—actual-ought or actual-ideal—emerged based on reported emotional consequences predicted by the self-discrepancy theory. </w:t>
      </w:r>
    </w:p>
    <w:p w14:paraId="289E4043" w14:textId="77777777" w:rsidR="008033E7" w:rsidRPr="008033E7" w:rsidRDefault="008033E7" w:rsidP="008033E7">
      <w:pPr>
        <w:spacing w:line="240" w:lineRule="auto"/>
        <w:ind w:firstLine="720"/>
        <w:rPr>
          <w:rStyle w:val="normaltextrun"/>
          <w:rFonts w:ascii="Times New Roman" w:hAnsi="Times New Roman"/>
          <w:sz w:val="24"/>
          <w:szCs w:val="24"/>
        </w:rPr>
      </w:pPr>
      <w:r w:rsidRPr="008033E7">
        <w:rPr>
          <w:rFonts w:ascii="Times New Roman" w:hAnsi="Times New Roman"/>
          <w:sz w:val="24"/>
          <w:szCs w:val="24"/>
        </w:rPr>
        <w:t xml:space="preserve">Regarding </w:t>
      </w:r>
      <w:r w:rsidRPr="008033E7">
        <w:rPr>
          <w:rFonts w:ascii="Times New Roman" w:hAnsi="Times New Roman"/>
          <w:b/>
          <w:bCs/>
          <w:sz w:val="24"/>
          <w:szCs w:val="24"/>
        </w:rPr>
        <w:t>RQ1</w:t>
      </w:r>
      <w:r w:rsidRPr="008033E7">
        <w:rPr>
          <w:rFonts w:ascii="Times New Roman" w:hAnsi="Times New Roman"/>
          <w:sz w:val="24"/>
          <w:szCs w:val="24"/>
        </w:rPr>
        <w:t xml:space="preserve">, actual-ideal and actual-ought discrepancies were noted in religious self-concept, aligning with Higgins's (1987) self-discrepancy theory. Christians more often showed actual-ideal discrepancies, while Muslims predominantly exhibited actual-ought discrepancies, with counts being three and nine for Christians, and eight and five for Muslims, respectively. Six cases were indeterminate. The prevalence of actual-ought discrepancies among Muslims may stem from second-generation immigrants preserving their faith in the U.S., a non-majority religious setting, as </w:t>
      </w:r>
      <w:proofErr w:type="spellStart"/>
      <w:r w:rsidRPr="008033E7">
        <w:rPr>
          <w:rFonts w:ascii="Times New Roman" w:hAnsi="Times New Roman"/>
          <w:sz w:val="24"/>
          <w:szCs w:val="24"/>
        </w:rPr>
        <w:t>Voas</w:t>
      </w:r>
      <w:proofErr w:type="spellEnd"/>
      <w:r w:rsidRPr="008033E7">
        <w:rPr>
          <w:rFonts w:ascii="Times New Roman" w:hAnsi="Times New Roman"/>
          <w:sz w:val="24"/>
          <w:szCs w:val="24"/>
        </w:rPr>
        <w:t xml:space="preserve"> and Fleischmann (2012) suggested. In relation to </w:t>
      </w:r>
      <w:r w:rsidRPr="008033E7">
        <w:rPr>
          <w:rFonts w:ascii="Times New Roman" w:hAnsi="Times New Roman"/>
          <w:b/>
          <w:bCs/>
          <w:sz w:val="24"/>
          <w:szCs w:val="24"/>
        </w:rPr>
        <w:t>RQ2</w:t>
      </w:r>
      <w:r w:rsidRPr="008033E7">
        <w:rPr>
          <w:rFonts w:ascii="Times New Roman" w:hAnsi="Times New Roman"/>
          <w:sz w:val="24"/>
          <w:szCs w:val="24"/>
        </w:rPr>
        <w:t xml:space="preserve">, achieving religious goals elicited feelings of fulfillment and peace, while not reaching them led to disappointment, shame, and guilt, consistently expressed across both Christian and Muslim participants, aligned with the emotional consequences mentioned in Higgins's (1987) theory of self-discrepancy, indicating the profound emotional impact of self-discrepancies as well as the similarity in nature of these emotions between the two faiths. In context to </w:t>
      </w:r>
      <w:r w:rsidRPr="008033E7">
        <w:rPr>
          <w:rFonts w:ascii="Times New Roman" w:hAnsi="Times New Roman"/>
          <w:b/>
          <w:bCs/>
          <w:sz w:val="24"/>
          <w:szCs w:val="24"/>
        </w:rPr>
        <w:t>RQ3</w:t>
      </w:r>
      <w:r w:rsidRPr="008033E7">
        <w:rPr>
          <w:rFonts w:ascii="Times New Roman" w:hAnsi="Times New Roman"/>
          <w:sz w:val="24"/>
          <w:szCs w:val="24"/>
        </w:rPr>
        <w:t xml:space="preserve">, it was found that individuals with discrepancies use direct resolution, a compensatory consumption that directly remedies self-discrepancy through a type of goal-oriented behavior (Mandel, 2017). We </w:t>
      </w:r>
      <w:r w:rsidRPr="008033E7">
        <w:rPr>
          <w:rFonts w:ascii="Times New Roman" w:hAnsi="Times New Roman"/>
          <w:sz w:val="24"/>
          <w:szCs w:val="24"/>
        </w:rPr>
        <w:lastRenderedPageBreak/>
        <w:t>found that both Muslim and Christian participants were goal-oriented when it came to addressing their discrepancies, frequently through products/services like worship, music, Bible/Qur’an, podcasts, discussions, and charity, while the direct resolution was evidently satisfying their needs. Within this study, other types of compensatory consumption behaviors were not found.</w:t>
      </w:r>
    </w:p>
    <w:p w14:paraId="5A140203" w14:textId="77777777" w:rsidR="008033E7" w:rsidRDefault="008033E7" w:rsidP="008033E7">
      <w:pPr>
        <w:spacing w:line="240" w:lineRule="auto"/>
        <w:rPr>
          <w:rFonts w:ascii="Times New Roman" w:hAnsi="Times New Roman"/>
          <w:sz w:val="24"/>
          <w:szCs w:val="24"/>
        </w:rPr>
      </w:pPr>
      <w:r w:rsidRPr="008033E7">
        <w:rPr>
          <w:rStyle w:val="normaltextrun"/>
          <w:rFonts w:ascii="Times New Roman" w:hAnsi="Times New Roman"/>
          <w:sz w:val="24"/>
          <w:szCs w:val="24"/>
        </w:rPr>
        <w:tab/>
      </w:r>
      <w:r w:rsidRPr="008033E7">
        <w:rPr>
          <w:rStyle w:val="normaltextrun"/>
          <w:rFonts w:ascii="Times New Roman" w:hAnsi="Times New Roman"/>
          <w:b/>
          <w:bCs/>
          <w:i/>
          <w:iCs/>
          <w:sz w:val="24"/>
          <w:szCs w:val="24"/>
        </w:rPr>
        <w:t xml:space="preserve">Implications. </w:t>
      </w:r>
      <w:r w:rsidRPr="008033E7">
        <w:rPr>
          <w:rFonts w:ascii="Times New Roman" w:hAnsi="Times New Roman"/>
          <w:sz w:val="24"/>
          <w:szCs w:val="24"/>
        </w:rPr>
        <w:t xml:space="preserve">This study highlights religion's significant impact on self-concept and consumer behavior, emphasizing the importance of understanding religious self-discrepancies to support congregational well-being. It identifies common emotional consequences— shame, disappointment, guilt—and suggests these insights can help religious organizations develop better support strategies. Moreover, it unveils a universal aspect of religious experiences across Christian and Muslim practices, suggesting opportunities for more inclusive market offerings. The discovery of 'God' as a key motivator in religious behavior signals the need for more research into its role across religious and secular domains, potentially enhancing support for faith-oriented consumers. Further, this research highlights the potential for companies to market towards religious groups and the impacts religion can have on one’s consumer behavior. </w:t>
      </w:r>
    </w:p>
    <w:p w14:paraId="0B7A5242" w14:textId="77777777" w:rsidR="008033E7" w:rsidRPr="008033E7" w:rsidRDefault="008033E7" w:rsidP="008033E7">
      <w:pPr>
        <w:spacing w:line="240" w:lineRule="auto"/>
        <w:rPr>
          <w:rStyle w:val="normaltextrun"/>
          <w:rFonts w:ascii="Times New Roman" w:hAnsi="Times New Roman"/>
          <w:b/>
          <w:bCs/>
          <w:i/>
          <w:iCs/>
          <w:sz w:val="24"/>
          <w:szCs w:val="24"/>
        </w:rPr>
      </w:pPr>
    </w:p>
    <w:p w14:paraId="65404CD9" w14:textId="76E0883A" w:rsidR="008033E7" w:rsidRDefault="008033E7" w:rsidP="008033E7">
      <w:pPr>
        <w:spacing w:after="0" w:line="240" w:lineRule="auto"/>
        <w:jc w:val="center"/>
        <w:rPr>
          <w:rStyle w:val="normaltextrun"/>
          <w:rFonts w:ascii="Times New Roman" w:hAnsi="Times New Roman"/>
          <w:b/>
          <w:bCs/>
          <w:sz w:val="24"/>
          <w:szCs w:val="24"/>
          <w:lang w:val="es-ES"/>
        </w:rPr>
      </w:pPr>
      <w:proofErr w:type="spellStart"/>
      <w:r w:rsidRPr="008033E7">
        <w:rPr>
          <w:rStyle w:val="normaltextrun"/>
          <w:rFonts w:ascii="Times New Roman" w:hAnsi="Times New Roman"/>
          <w:b/>
          <w:bCs/>
          <w:sz w:val="24"/>
          <w:szCs w:val="24"/>
          <w:lang w:val="es-ES"/>
        </w:rPr>
        <w:t>References</w:t>
      </w:r>
      <w:proofErr w:type="spellEnd"/>
    </w:p>
    <w:p w14:paraId="3BD1F11C" w14:textId="77777777" w:rsidR="008033E7" w:rsidRPr="008033E7" w:rsidRDefault="008033E7" w:rsidP="008033E7">
      <w:pPr>
        <w:spacing w:after="0" w:line="240" w:lineRule="auto"/>
        <w:rPr>
          <w:rFonts w:ascii="Times New Roman" w:hAnsi="Times New Roman"/>
          <w:b/>
          <w:bCs/>
          <w:sz w:val="24"/>
          <w:szCs w:val="24"/>
          <w:lang w:val="es-ES"/>
        </w:rPr>
      </w:pPr>
    </w:p>
    <w:p w14:paraId="69C53765"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lang w:val="es-ES"/>
        </w:rPr>
        <w:t xml:space="preserve">Ali, H. &amp; </w:t>
      </w:r>
      <w:proofErr w:type="spellStart"/>
      <w:r w:rsidRPr="008033E7">
        <w:rPr>
          <w:rFonts w:ascii="Times New Roman" w:eastAsia="Times New Roman" w:hAnsi="Times New Roman"/>
          <w:sz w:val="24"/>
          <w:szCs w:val="24"/>
          <w:lang w:val="es-ES"/>
        </w:rPr>
        <w:t>Birley</w:t>
      </w:r>
      <w:proofErr w:type="spellEnd"/>
      <w:r w:rsidRPr="008033E7">
        <w:rPr>
          <w:rFonts w:ascii="Times New Roman" w:eastAsia="Times New Roman" w:hAnsi="Times New Roman"/>
          <w:sz w:val="24"/>
          <w:szCs w:val="24"/>
          <w:lang w:val="es-ES"/>
        </w:rPr>
        <w:t xml:space="preserve">, S. (1999). </w:t>
      </w:r>
      <w:r w:rsidRPr="008033E7">
        <w:rPr>
          <w:rFonts w:ascii="Times New Roman" w:eastAsia="Times New Roman" w:hAnsi="Times New Roman"/>
          <w:sz w:val="24"/>
          <w:szCs w:val="24"/>
        </w:rPr>
        <w:t xml:space="preserve">Integrating deductive and inductive approaches in a study of new ventures and customer perceived risk. </w:t>
      </w:r>
      <w:r w:rsidRPr="008033E7">
        <w:rPr>
          <w:rFonts w:ascii="Times New Roman" w:eastAsia="Times New Roman" w:hAnsi="Times New Roman"/>
          <w:i/>
          <w:iCs/>
          <w:sz w:val="24"/>
          <w:szCs w:val="24"/>
        </w:rPr>
        <w:t>Qualitative Market Research: Bradford, 2</w:t>
      </w:r>
      <w:r w:rsidRPr="008033E7">
        <w:rPr>
          <w:rFonts w:ascii="Times New Roman" w:eastAsia="Times New Roman" w:hAnsi="Times New Roman"/>
          <w:sz w:val="24"/>
          <w:szCs w:val="24"/>
        </w:rPr>
        <w:t>(2), 110.</w:t>
      </w:r>
    </w:p>
    <w:p w14:paraId="4DEAFCED" w14:textId="77777777" w:rsidR="008033E7" w:rsidRPr="008033E7" w:rsidRDefault="008033E7" w:rsidP="008033E7">
      <w:pPr>
        <w:spacing w:after="0" w:line="240" w:lineRule="auto"/>
        <w:ind w:left="720" w:hanging="720"/>
        <w:rPr>
          <w:rFonts w:ascii="Times New Roman" w:eastAsia="Times New Roman" w:hAnsi="Times New Roman"/>
          <w:sz w:val="24"/>
          <w:szCs w:val="24"/>
        </w:rPr>
      </w:pPr>
      <w:proofErr w:type="spellStart"/>
      <w:r w:rsidRPr="008033E7">
        <w:rPr>
          <w:rFonts w:ascii="Times New Roman" w:eastAsia="Times New Roman" w:hAnsi="Times New Roman"/>
          <w:sz w:val="24"/>
          <w:szCs w:val="24"/>
        </w:rPr>
        <w:t>Ausubel</w:t>
      </w:r>
      <w:proofErr w:type="spellEnd"/>
      <w:r w:rsidRPr="008033E7">
        <w:rPr>
          <w:rFonts w:ascii="Times New Roman" w:eastAsia="Times New Roman" w:hAnsi="Times New Roman"/>
          <w:sz w:val="24"/>
          <w:szCs w:val="24"/>
        </w:rPr>
        <w:t xml:space="preserve">, D. P. (1955). Relationships between shame and guilt in the socializing process. </w:t>
      </w:r>
      <w:r w:rsidRPr="008033E7">
        <w:rPr>
          <w:rFonts w:ascii="Times New Roman" w:eastAsia="Times New Roman" w:hAnsi="Times New Roman"/>
          <w:i/>
          <w:iCs/>
          <w:sz w:val="24"/>
          <w:szCs w:val="24"/>
        </w:rPr>
        <w:t>Psychological Review</w:t>
      </w:r>
      <w:r w:rsidRPr="008033E7">
        <w:rPr>
          <w:rFonts w:ascii="Times New Roman" w:eastAsia="Times New Roman" w:hAnsi="Times New Roman"/>
          <w:sz w:val="24"/>
          <w:szCs w:val="24"/>
        </w:rPr>
        <w:t xml:space="preserve">, </w:t>
      </w:r>
      <w:r w:rsidRPr="008033E7">
        <w:rPr>
          <w:rFonts w:ascii="Times New Roman" w:eastAsia="Times New Roman" w:hAnsi="Times New Roman"/>
          <w:i/>
          <w:iCs/>
          <w:sz w:val="24"/>
          <w:szCs w:val="24"/>
        </w:rPr>
        <w:t>62</w:t>
      </w:r>
      <w:r w:rsidRPr="008033E7">
        <w:rPr>
          <w:rFonts w:ascii="Times New Roman" w:eastAsia="Times New Roman" w:hAnsi="Times New Roman"/>
          <w:sz w:val="24"/>
          <w:szCs w:val="24"/>
        </w:rPr>
        <w:t xml:space="preserve">(5), 378–390. </w:t>
      </w:r>
      <w:hyperlink r:id="rId8" w:history="1">
        <w:r w:rsidRPr="008033E7">
          <w:rPr>
            <w:rFonts w:ascii="Times New Roman" w:eastAsia="Times New Roman" w:hAnsi="Times New Roman"/>
            <w:color w:val="0563C1"/>
            <w:sz w:val="24"/>
            <w:szCs w:val="24"/>
            <w:u w:val="single"/>
          </w:rPr>
          <w:t>https://doi.org/10.1037/h0042534</w:t>
        </w:r>
      </w:hyperlink>
    </w:p>
    <w:p w14:paraId="4AF5E4C4"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Bailey, J.M. &amp; Sood, J. (1993). The effects of religious affiliation on consumer behavior: A preliminary investigation. </w:t>
      </w:r>
      <w:r w:rsidRPr="008033E7">
        <w:rPr>
          <w:rFonts w:ascii="Times New Roman" w:eastAsia="Times New Roman" w:hAnsi="Times New Roman"/>
          <w:i/>
          <w:iCs/>
          <w:sz w:val="24"/>
          <w:szCs w:val="24"/>
        </w:rPr>
        <w:t>Journal of Managerial Issues, 5</w:t>
      </w:r>
      <w:r w:rsidRPr="008033E7">
        <w:rPr>
          <w:rFonts w:ascii="Times New Roman" w:eastAsia="Times New Roman" w:hAnsi="Times New Roman"/>
          <w:sz w:val="24"/>
          <w:szCs w:val="24"/>
        </w:rPr>
        <w:t xml:space="preserve">(3), 328–352. </w:t>
      </w:r>
    </w:p>
    <w:p w14:paraId="565616C8"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Engelland, B.T. (2014). Religion, humanism, marketing, and the consumption of socially responsible products, services, and ideas: Introduction to a special topic section.</w:t>
      </w:r>
      <w:r w:rsidRPr="008033E7">
        <w:rPr>
          <w:rFonts w:ascii="Times New Roman" w:eastAsia="Times New Roman" w:hAnsi="Times New Roman"/>
          <w:i/>
          <w:iCs/>
          <w:sz w:val="24"/>
          <w:szCs w:val="24"/>
        </w:rPr>
        <w:t xml:space="preserve"> Journal of Business Research, 67</w:t>
      </w:r>
      <w:r w:rsidRPr="008033E7">
        <w:rPr>
          <w:rFonts w:ascii="Times New Roman" w:eastAsia="Times New Roman" w:hAnsi="Times New Roman"/>
          <w:sz w:val="24"/>
          <w:szCs w:val="24"/>
        </w:rPr>
        <w:t xml:space="preserve">(2), 1–4. </w:t>
      </w:r>
      <w:hyperlink r:id="rId9" w:history="1">
        <w:r w:rsidRPr="008033E7">
          <w:rPr>
            <w:rFonts w:ascii="Times New Roman" w:eastAsia="Times New Roman" w:hAnsi="Times New Roman"/>
            <w:color w:val="0563C1"/>
            <w:sz w:val="24"/>
            <w:szCs w:val="24"/>
            <w:u w:val="single"/>
          </w:rPr>
          <w:t>https://doi.org/10.1016/j.jbusres.2013.03.005</w:t>
        </w:r>
      </w:hyperlink>
    </w:p>
    <w:p w14:paraId="3FB4DFDB" w14:textId="77777777" w:rsidR="008033E7" w:rsidRPr="008033E7" w:rsidRDefault="008033E7" w:rsidP="008033E7">
      <w:pPr>
        <w:spacing w:after="0" w:line="240" w:lineRule="auto"/>
        <w:ind w:left="720" w:hanging="720"/>
        <w:rPr>
          <w:rFonts w:ascii="Times New Roman" w:eastAsia="Times New Roman" w:hAnsi="Times New Roman"/>
          <w:color w:val="0563C1"/>
          <w:sz w:val="24"/>
          <w:szCs w:val="24"/>
          <w:u w:val="single"/>
        </w:rPr>
      </w:pPr>
      <w:r w:rsidRPr="008033E7">
        <w:rPr>
          <w:rFonts w:ascii="Times New Roman" w:eastAsia="Times New Roman" w:hAnsi="Times New Roman"/>
          <w:sz w:val="24"/>
          <w:szCs w:val="24"/>
        </w:rPr>
        <w:t xml:space="preserve">Higgins, E. T. (1987). Self-discrepancy: A theory relating self and affect. </w:t>
      </w:r>
      <w:r w:rsidRPr="008033E7">
        <w:rPr>
          <w:rFonts w:ascii="Times New Roman" w:eastAsia="Times New Roman" w:hAnsi="Times New Roman"/>
          <w:i/>
          <w:iCs/>
          <w:sz w:val="24"/>
          <w:szCs w:val="24"/>
        </w:rPr>
        <w:t>Psychological Review, 94,</w:t>
      </w:r>
      <w:r w:rsidRPr="008033E7">
        <w:rPr>
          <w:rFonts w:ascii="Times New Roman" w:eastAsia="Times New Roman" w:hAnsi="Times New Roman"/>
          <w:sz w:val="24"/>
          <w:szCs w:val="24"/>
        </w:rPr>
        <w:t xml:space="preserve"> 319–340. </w:t>
      </w:r>
      <w:hyperlink r:id="rId10">
        <w:r w:rsidRPr="008033E7">
          <w:rPr>
            <w:rFonts w:ascii="Times New Roman" w:eastAsia="Times New Roman" w:hAnsi="Times New Roman"/>
            <w:color w:val="0563C1"/>
            <w:sz w:val="24"/>
            <w:szCs w:val="24"/>
            <w:u w:val="single"/>
          </w:rPr>
          <w:t>http://dx.doi.org/10.1037/0033-295X.94.3.319</w:t>
        </w:r>
      </w:hyperlink>
    </w:p>
    <w:p w14:paraId="18FCAF4D"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Hirschman, E. C. (1983). Religious affiliation and consumption processes: An initial paradigm. </w:t>
      </w:r>
      <w:r w:rsidRPr="008033E7">
        <w:rPr>
          <w:rFonts w:ascii="Times New Roman" w:eastAsia="Times New Roman" w:hAnsi="Times New Roman"/>
          <w:i/>
          <w:iCs/>
          <w:sz w:val="24"/>
          <w:szCs w:val="24"/>
        </w:rPr>
        <w:t xml:space="preserve">Research in Marketing, 6, </w:t>
      </w:r>
      <w:r w:rsidRPr="008033E7">
        <w:rPr>
          <w:rFonts w:ascii="Times New Roman" w:eastAsia="Times New Roman" w:hAnsi="Times New Roman"/>
          <w:sz w:val="24"/>
          <w:szCs w:val="24"/>
        </w:rPr>
        <w:t xml:space="preserve">131 – 170. </w:t>
      </w:r>
    </w:p>
    <w:p w14:paraId="30DDCF2D" w14:textId="77777777" w:rsidR="008033E7" w:rsidRPr="008033E7" w:rsidRDefault="008033E7" w:rsidP="008033E7">
      <w:pPr>
        <w:spacing w:after="0" w:line="240" w:lineRule="auto"/>
        <w:ind w:left="720" w:hanging="720"/>
        <w:rPr>
          <w:rFonts w:ascii="Times New Roman" w:eastAsia="Times New Roman" w:hAnsi="Times New Roman"/>
          <w:color w:val="0563C1"/>
          <w:sz w:val="24"/>
          <w:szCs w:val="24"/>
          <w:u w:val="single"/>
        </w:rPr>
      </w:pPr>
      <w:r w:rsidRPr="008033E7">
        <w:rPr>
          <w:rFonts w:ascii="Times New Roman" w:eastAsia="Times New Roman" w:hAnsi="Times New Roman"/>
          <w:color w:val="000000"/>
          <w:sz w:val="24"/>
          <w:szCs w:val="24"/>
        </w:rPr>
        <w:t xml:space="preserve">Koenig, H. G., McCullough, M.E., &amp; Larson, D.B. (2001). </w:t>
      </w:r>
      <w:r w:rsidRPr="008033E7">
        <w:rPr>
          <w:rFonts w:ascii="Times New Roman" w:eastAsia="Times New Roman" w:hAnsi="Times New Roman"/>
          <w:i/>
          <w:iCs/>
          <w:color w:val="000000"/>
          <w:sz w:val="24"/>
          <w:szCs w:val="24"/>
        </w:rPr>
        <w:t>Handbook of Religion and Health</w:t>
      </w:r>
      <w:r w:rsidRPr="008033E7">
        <w:rPr>
          <w:rFonts w:ascii="Times New Roman" w:eastAsia="Times New Roman" w:hAnsi="Times New Roman"/>
          <w:color w:val="000000"/>
          <w:sz w:val="24"/>
          <w:szCs w:val="24"/>
        </w:rPr>
        <w:t xml:space="preserve">. Oxford: Oxford University Press. </w:t>
      </w:r>
    </w:p>
    <w:p w14:paraId="4861BFA6"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LaBarbera, P. A. (1987). Consumer behavior and </w:t>
      </w:r>
      <w:proofErr w:type="gramStart"/>
      <w:r w:rsidRPr="008033E7">
        <w:rPr>
          <w:rFonts w:ascii="Times New Roman" w:eastAsia="Times New Roman" w:hAnsi="Times New Roman"/>
          <w:sz w:val="24"/>
          <w:szCs w:val="24"/>
        </w:rPr>
        <w:t>born again</w:t>
      </w:r>
      <w:proofErr w:type="gramEnd"/>
      <w:r w:rsidRPr="008033E7">
        <w:rPr>
          <w:rFonts w:ascii="Times New Roman" w:eastAsia="Times New Roman" w:hAnsi="Times New Roman"/>
          <w:sz w:val="24"/>
          <w:szCs w:val="24"/>
        </w:rPr>
        <w:t xml:space="preserve"> Christianity. </w:t>
      </w:r>
      <w:r w:rsidRPr="008033E7">
        <w:rPr>
          <w:rFonts w:ascii="Times New Roman" w:eastAsia="Times New Roman" w:hAnsi="Times New Roman"/>
          <w:i/>
          <w:iCs/>
          <w:sz w:val="24"/>
          <w:szCs w:val="24"/>
        </w:rPr>
        <w:t xml:space="preserve">Research in Consumer </w:t>
      </w:r>
      <w:proofErr w:type="spellStart"/>
      <w:r w:rsidRPr="008033E7">
        <w:rPr>
          <w:rFonts w:ascii="Times New Roman" w:eastAsia="Times New Roman" w:hAnsi="Times New Roman"/>
          <w:i/>
          <w:iCs/>
          <w:sz w:val="24"/>
          <w:szCs w:val="24"/>
        </w:rPr>
        <w:t>Behaviour</w:t>
      </w:r>
      <w:proofErr w:type="spellEnd"/>
      <w:r w:rsidRPr="008033E7">
        <w:rPr>
          <w:rFonts w:ascii="Times New Roman" w:eastAsia="Times New Roman" w:hAnsi="Times New Roman"/>
          <w:i/>
          <w:iCs/>
          <w:sz w:val="24"/>
          <w:szCs w:val="24"/>
        </w:rPr>
        <w:t xml:space="preserve">, 2, </w:t>
      </w:r>
      <w:r w:rsidRPr="008033E7">
        <w:rPr>
          <w:rFonts w:ascii="Times New Roman" w:eastAsia="Times New Roman" w:hAnsi="Times New Roman"/>
          <w:sz w:val="24"/>
          <w:szCs w:val="24"/>
        </w:rPr>
        <w:t xml:space="preserve">193 – 222. </w:t>
      </w:r>
    </w:p>
    <w:p w14:paraId="69021606"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Lewis, C. A., &amp; Cruise, S. M. (2006). Religion and happiness: Consensus, contradictions, comments and concerns. </w:t>
      </w:r>
      <w:r w:rsidRPr="008033E7">
        <w:rPr>
          <w:rFonts w:ascii="Times New Roman" w:eastAsia="Times New Roman" w:hAnsi="Times New Roman"/>
          <w:i/>
          <w:iCs/>
          <w:sz w:val="24"/>
          <w:szCs w:val="24"/>
        </w:rPr>
        <w:t>Mental Health, Religion and Culture, 9</w:t>
      </w:r>
      <w:r w:rsidRPr="008033E7">
        <w:rPr>
          <w:rFonts w:ascii="Times New Roman" w:eastAsia="Times New Roman" w:hAnsi="Times New Roman"/>
          <w:sz w:val="24"/>
          <w:szCs w:val="24"/>
        </w:rPr>
        <w:t xml:space="preserve">(3), 213–225. </w:t>
      </w:r>
    </w:p>
    <w:p w14:paraId="1013D267"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Mandel, N., Rucker, D. D., </w:t>
      </w:r>
      <w:proofErr w:type="spellStart"/>
      <w:r w:rsidRPr="008033E7">
        <w:rPr>
          <w:rFonts w:ascii="Times New Roman" w:eastAsia="Times New Roman" w:hAnsi="Times New Roman"/>
          <w:sz w:val="24"/>
          <w:szCs w:val="24"/>
        </w:rPr>
        <w:t>Levav</w:t>
      </w:r>
      <w:proofErr w:type="spellEnd"/>
      <w:r w:rsidRPr="008033E7">
        <w:rPr>
          <w:rFonts w:ascii="Times New Roman" w:eastAsia="Times New Roman" w:hAnsi="Times New Roman"/>
          <w:sz w:val="24"/>
          <w:szCs w:val="24"/>
        </w:rPr>
        <w:t>, J., &amp; Galinsky, A. D. (2017). The compensatory consumer behavior model: How self-discrepancies drive consumer behavior. </w:t>
      </w:r>
      <w:r w:rsidRPr="008033E7">
        <w:rPr>
          <w:rFonts w:ascii="Times New Roman" w:eastAsia="Times New Roman" w:hAnsi="Times New Roman"/>
          <w:i/>
          <w:iCs/>
          <w:sz w:val="24"/>
          <w:szCs w:val="24"/>
        </w:rPr>
        <w:t>Journal of Consumer Psychology</w:t>
      </w:r>
      <w:r w:rsidRPr="008033E7">
        <w:rPr>
          <w:rFonts w:ascii="Times New Roman" w:eastAsia="Times New Roman" w:hAnsi="Times New Roman"/>
          <w:sz w:val="24"/>
          <w:szCs w:val="24"/>
        </w:rPr>
        <w:t>, </w:t>
      </w:r>
      <w:r w:rsidRPr="008033E7">
        <w:rPr>
          <w:rFonts w:ascii="Times New Roman" w:eastAsia="Times New Roman" w:hAnsi="Times New Roman"/>
          <w:i/>
          <w:iCs/>
          <w:sz w:val="24"/>
          <w:szCs w:val="24"/>
        </w:rPr>
        <w:t>27</w:t>
      </w:r>
      <w:r w:rsidRPr="008033E7">
        <w:rPr>
          <w:rFonts w:ascii="Times New Roman" w:eastAsia="Times New Roman" w:hAnsi="Times New Roman"/>
          <w:sz w:val="24"/>
          <w:szCs w:val="24"/>
        </w:rPr>
        <w:t>(1), 133–146.</w:t>
      </w:r>
      <w:r w:rsidRPr="008033E7">
        <w:rPr>
          <w:rFonts w:ascii="Times New Roman" w:hAnsi="Times New Roman"/>
          <w:sz w:val="24"/>
          <w:szCs w:val="24"/>
        </w:rPr>
        <w:t xml:space="preserve"> </w:t>
      </w:r>
      <w:hyperlink r:id="rId11" w:history="1">
        <w:r w:rsidRPr="008033E7">
          <w:rPr>
            <w:rFonts w:ascii="Times New Roman" w:eastAsia="Times New Roman" w:hAnsi="Times New Roman"/>
            <w:color w:val="0563C1"/>
            <w:sz w:val="24"/>
            <w:szCs w:val="24"/>
            <w:u w:val="single"/>
          </w:rPr>
          <w:t>https://doi.org/10.1016/j.jcps.2016.05.003</w:t>
        </w:r>
      </w:hyperlink>
      <w:r w:rsidRPr="008033E7">
        <w:rPr>
          <w:rFonts w:ascii="Times New Roman" w:eastAsia="Times New Roman" w:hAnsi="Times New Roman"/>
          <w:sz w:val="24"/>
          <w:szCs w:val="24"/>
        </w:rPr>
        <w:t xml:space="preserve"> </w:t>
      </w:r>
    </w:p>
    <w:p w14:paraId="637B744F" w14:textId="77777777" w:rsidR="008033E7" w:rsidRPr="008033E7" w:rsidRDefault="008033E7" w:rsidP="008033E7">
      <w:pPr>
        <w:spacing w:after="0" w:line="240" w:lineRule="auto"/>
        <w:ind w:left="720" w:hanging="720"/>
        <w:rPr>
          <w:rFonts w:ascii="Times New Roman" w:eastAsia="Times New Roman" w:hAnsi="Times New Roman"/>
          <w:sz w:val="24"/>
          <w:szCs w:val="24"/>
        </w:rPr>
      </w:pPr>
      <w:proofErr w:type="spellStart"/>
      <w:r w:rsidRPr="008033E7">
        <w:rPr>
          <w:rFonts w:ascii="Times New Roman" w:eastAsia="Times New Roman" w:hAnsi="Times New Roman"/>
          <w:sz w:val="24"/>
          <w:szCs w:val="24"/>
        </w:rPr>
        <w:t>Mittelstaedt</w:t>
      </w:r>
      <w:proofErr w:type="spellEnd"/>
      <w:r w:rsidRPr="008033E7">
        <w:rPr>
          <w:rFonts w:ascii="Times New Roman" w:eastAsia="Times New Roman" w:hAnsi="Times New Roman"/>
          <w:sz w:val="24"/>
          <w:szCs w:val="24"/>
        </w:rPr>
        <w:t xml:space="preserve">, J. (2002). A framework for understanding the relationship between religions and markets. </w:t>
      </w:r>
      <w:r w:rsidRPr="008033E7">
        <w:rPr>
          <w:rFonts w:ascii="Times New Roman" w:eastAsia="Times New Roman" w:hAnsi="Times New Roman"/>
          <w:i/>
          <w:iCs/>
          <w:sz w:val="24"/>
          <w:szCs w:val="24"/>
        </w:rPr>
        <w:t xml:space="preserve">Journal of </w:t>
      </w:r>
      <w:proofErr w:type="spellStart"/>
      <w:r w:rsidRPr="008033E7">
        <w:rPr>
          <w:rFonts w:ascii="Times New Roman" w:eastAsia="Times New Roman" w:hAnsi="Times New Roman"/>
          <w:i/>
          <w:iCs/>
          <w:sz w:val="24"/>
          <w:szCs w:val="24"/>
        </w:rPr>
        <w:t>Macromarketing</w:t>
      </w:r>
      <w:proofErr w:type="spellEnd"/>
      <w:r w:rsidRPr="008033E7">
        <w:rPr>
          <w:rFonts w:ascii="Times New Roman" w:eastAsia="Times New Roman" w:hAnsi="Times New Roman"/>
          <w:i/>
          <w:iCs/>
          <w:sz w:val="24"/>
          <w:szCs w:val="24"/>
        </w:rPr>
        <w:t>, 22</w:t>
      </w:r>
      <w:r w:rsidRPr="008033E7">
        <w:rPr>
          <w:rFonts w:ascii="Times New Roman" w:eastAsia="Times New Roman" w:hAnsi="Times New Roman"/>
          <w:sz w:val="24"/>
          <w:szCs w:val="24"/>
        </w:rPr>
        <w:t xml:space="preserve">(1), 6–18. </w:t>
      </w:r>
    </w:p>
    <w:p w14:paraId="1229F210"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lastRenderedPageBreak/>
        <w:t xml:space="preserve">Pew Research Center. (2012). </w:t>
      </w:r>
      <w:r w:rsidRPr="008033E7">
        <w:rPr>
          <w:rFonts w:ascii="Times New Roman" w:eastAsia="Times New Roman" w:hAnsi="Times New Roman"/>
          <w:i/>
          <w:iCs/>
          <w:sz w:val="24"/>
          <w:szCs w:val="24"/>
        </w:rPr>
        <w:t xml:space="preserve">The global religious landscape. </w:t>
      </w:r>
      <w:hyperlink r:id="rId12">
        <w:r w:rsidRPr="008033E7">
          <w:rPr>
            <w:rFonts w:ascii="Times New Roman" w:eastAsia="Times New Roman" w:hAnsi="Times New Roman"/>
            <w:color w:val="0563C1"/>
            <w:sz w:val="24"/>
            <w:szCs w:val="24"/>
            <w:u w:val="single"/>
          </w:rPr>
          <w:t>https://www.pewresearch.org/religion/2012/12/18/global-religious-landscape-exec/</w:t>
        </w:r>
      </w:hyperlink>
    </w:p>
    <w:p w14:paraId="6E3810D9"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Rindfleisch, A., Burroughs, J. E., &amp; Wong, N. (2009). The safety of objects: Materialism, existential insecurity, and brand connection. </w:t>
      </w:r>
      <w:r w:rsidRPr="008033E7">
        <w:rPr>
          <w:rFonts w:ascii="Times New Roman" w:eastAsia="Times New Roman" w:hAnsi="Times New Roman"/>
          <w:i/>
          <w:iCs/>
          <w:sz w:val="24"/>
          <w:szCs w:val="24"/>
        </w:rPr>
        <w:t>Journal of Consumer Research, 36</w:t>
      </w:r>
      <w:r w:rsidRPr="008033E7">
        <w:rPr>
          <w:rFonts w:ascii="Times New Roman" w:eastAsia="Times New Roman" w:hAnsi="Times New Roman"/>
          <w:sz w:val="24"/>
          <w:szCs w:val="24"/>
        </w:rPr>
        <w:t>(1), 1–16.</w:t>
      </w:r>
    </w:p>
    <w:p w14:paraId="77EB4825"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Rosmarin, D. H., </w:t>
      </w:r>
      <w:proofErr w:type="spellStart"/>
      <w:r w:rsidRPr="008033E7">
        <w:rPr>
          <w:rFonts w:ascii="Times New Roman" w:eastAsia="Times New Roman" w:hAnsi="Times New Roman"/>
          <w:sz w:val="24"/>
          <w:szCs w:val="24"/>
        </w:rPr>
        <w:t>Krumrei</w:t>
      </w:r>
      <w:proofErr w:type="spellEnd"/>
      <w:r w:rsidRPr="008033E7">
        <w:rPr>
          <w:rFonts w:ascii="Times New Roman" w:eastAsia="Times New Roman" w:hAnsi="Times New Roman"/>
          <w:sz w:val="24"/>
          <w:szCs w:val="24"/>
        </w:rPr>
        <w:t xml:space="preserve">, E. J., &amp; Andersson, G. (2009). Religion as a predictor of psychological distress in two religious communities. </w:t>
      </w:r>
      <w:r w:rsidRPr="008033E7">
        <w:rPr>
          <w:rFonts w:ascii="Times New Roman" w:eastAsia="Times New Roman" w:hAnsi="Times New Roman"/>
          <w:i/>
          <w:iCs/>
          <w:sz w:val="24"/>
          <w:szCs w:val="24"/>
        </w:rPr>
        <w:t xml:space="preserve">Cognitive </w:t>
      </w:r>
      <w:proofErr w:type="spellStart"/>
      <w:r w:rsidRPr="008033E7">
        <w:rPr>
          <w:rFonts w:ascii="Times New Roman" w:eastAsia="Times New Roman" w:hAnsi="Times New Roman"/>
          <w:i/>
          <w:iCs/>
          <w:sz w:val="24"/>
          <w:szCs w:val="24"/>
        </w:rPr>
        <w:t>Behaviour</w:t>
      </w:r>
      <w:proofErr w:type="spellEnd"/>
      <w:r w:rsidRPr="008033E7">
        <w:rPr>
          <w:rFonts w:ascii="Times New Roman" w:eastAsia="Times New Roman" w:hAnsi="Times New Roman"/>
          <w:i/>
          <w:iCs/>
          <w:sz w:val="24"/>
          <w:szCs w:val="24"/>
        </w:rPr>
        <w:t xml:space="preserve"> Therapy, 38</w:t>
      </w:r>
      <w:r w:rsidRPr="008033E7">
        <w:rPr>
          <w:rFonts w:ascii="Times New Roman" w:eastAsia="Times New Roman" w:hAnsi="Times New Roman"/>
          <w:sz w:val="24"/>
          <w:szCs w:val="24"/>
        </w:rPr>
        <w:t xml:space="preserve">(1), 54–64. </w:t>
      </w:r>
      <w:hyperlink r:id="rId13" w:history="1">
        <w:r w:rsidRPr="008033E7">
          <w:rPr>
            <w:rFonts w:ascii="Times New Roman" w:eastAsia="Times New Roman" w:hAnsi="Times New Roman"/>
            <w:color w:val="0563C1"/>
            <w:sz w:val="24"/>
            <w:szCs w:val="24"/>
            <w:u w:val="single"/>
          </w:rPr>
          <w:t>https://doi.org/10.1080/16506070802477222</w:t>
        </w:r>
      </w:hyperlink>
    </w:p>
    <w:p w14:paraId="183BA243" w14:textId="77777777" w:rsidR="008033E7" w:rsidRPr="008033E7" w:rsidRDefault="008033E7" w:rsidP="008033E7">
      <w:pPr>
        <w:spacing w:after="0" w:line="240" w:lineRule="auto"/>
        <w:ind w:left="720" w:hanging="720"/>
        <w:rPr>
          <w:rFonts w:ascii="Times New Roman" w:eastAsia="Times New Roman" w:hAnsi="Times New Roman"/>
          <w:color w:val="0563C1"/>
          <w:sz w:val="24"/>
          <w:szCs w:val="24"/>
          <w:u w:val="single"/>
        </w:rPr>
      </w:pPr>
      <w:r w:rsidRPr="008033E7">
        <w:rPr>
          <w:rFonts w:ascii="Times New Roman" w:eastAsia="Times New Roman" w:hAnsi="Times New Roman"/>
          <w:sz w:val="24"/>
          <w:szCs w:val="24"/>
        </w:rPr>
        <w:t xml:space="preserve">Sood, J. &amp; Nasu, Y. (1995). Religiosity and nationality: An exploratory study of their effect on consumer </w:t>
      </w:r>
      <w:proofErr w:type="spellStart"/>
      <w:r w:rsidRPr="008033E7">
        <w:rPr>
          <w:rFonts w:ascii="Times New Roman" w:eastAsia="Times New Roman" w:hAnsi="Times New Roman"/>
          <w:sz w:val="24"/>
          <w:szCs w:val="24"/>
        </w:rPr>
        <w:t>behaviour</w:t>
      </w:r>
      <w:proofErr w:type="spellEnd"/>
      <w:r w:rsidRPr="008033E7">
        <w:rPr>
          <w:rFonts w:ascii="Times New Roman" w:eastAsia="Times New Roman" w:hAnsi="Times New Roman"/>
          <w:sz w:val="24"/>
          <w:szCs w:val="24"/>
        </w:rPr>
        <w:t xml:space="preserve"> in Japan and the United States. </w:t>
      </w:r>
      <w:r w:rsidRPr="008033E7">
        <w:rPr>
          <w:rFonts w:ascii="Times New Roman" w:eastAsia="Times New Roman" w:hAnsi="Times New Roman"/>
          <w:i/>
          <w:iCs/>
          <w:sz w:val="24"/>
          <w:szCs w:val="24"/>
        </w:rPr>
        <w:t>Journal of the Scientific Study of Religion, 22</w:t>
      </w:r>
      <w:r w:rsidRPr="008033E7">
        <w:rPr>
          <w:rFonts w:ascii="Times New Roman" w:eastAsia="Times New Roman" w:hAnsi="Times New Roman"/>
          <w:sz w:val="24"/>
          <w:szCs w:val="24"/>
        </w:rPr>
        <w:t xml:space="preserve">(4), 326–339. </w:t>
      </w:r>
      <w:hyperlink r:id="rId14" w:tgtFrame="_blank" w:tooltip="Persistent link using digital object identifier" w:history="1">
        <w:r w:rsidRPr="008033E7">
          <w:rPr>
            <w:rFonts w:ascii="Times New Roman" w:eastAsia="Times New Roman" w:hAnsi="Times New Roman"/>
            <w:color w:val="0563C1"/>
            <w:sz w:val="24"/>
            <w:szCs w:val="24"/>
            <w:u w:val="single"/>
          </w:rPr>
          <w:t>https://doi.org/10.1016/0148-2963(94)00015-7</w:t>
        </w:r>
      </w:hyperlink>
    </w:p>
    <w:p w14:paraId="42CCB0B1" w14:textId="77777777" w:rsidR="008033E7" w:rsidRPr="008033E7" w:rsidRDefault="008033E7" w:rsidP="008033E7">
      <w:pPr>
        <w:spacing w:after="0" w:line="240" w:lineRule="auto"/>
        <w:ind w:left="720" w:hanging="720"/>
        <w:rPr>
          <w:rFonts w:ascii="Times New Roman" w:eastAsia="Times New Roman" w:hAnsi="Times New Roman"/>
          <w:sz w:val="24"/>
          <w:szCs w:val="24"/>
        </w:rPr>
      </w:pPr>
      <w:proofErr w:type="spellStart"/>
      <w:r w:rsidRPr="008033E7">
        <w:rPr>
          <w:rFonts w:ascii="Times New Roman" w:eastAsia="Times New Roman" w:hAnsi="Times New Roman"/>
          <w:sz w:val="24"/>
          <w:szCs w:val="24"/>
        </w:rPr>
        <w:t>Syahrivar</w:t>
      </w:r>
      <w:proofErr w:type="spellEnd"/>
      <w:r w:rsidRPr="008033E7">
        <w:rPr>
          <w:rFonts w:ascii="Times New Roman" w:eastAsia="Times New Roman" w:hAnsi="Times New Roman"/>
          <w:sz w:val="24"/>
          <w:szCs w:val="24"/>
        </w:rPr>
        <w:t xml:space="preserve">, J., </w:t>
      </w:r>
      <w:proofErr w:type="spellStart"/>
      <w:r w:rsidRPr="008033E7">
        <w:rPr>
          <w:rFonts w:ascii="Times New Roman" w:eastAsia="Times New Roman" w:hAnsi="Times New Roman"/>
          <w:sz w:val="24"/>
          <w:szCs w:val="24"/>
        </w:rPr>
        <w:t>Hermawan</w:t>
      </w:r>
      <w:proofErr w:type="spellEnd"/>
      <w:r w:rsidRPr="008033E7">
        <w:rPr>
          <w:rFonts w:ascii="Times New Roman" w:eastAsia="Times New Roman" w:hAnsi="Times New Roman"/>
          <w:sz w:val="24"/>
          <w:szCs w:val="24"/>
        </w:rPr>
        <w:t xml:space="preserve">, S. A., </w:t>
      </w:r>
      <w:proofErr w:type="spellStart"/>
      <w:r w:rsidRPr="008033E7">
        <w:rPr>
          <w:rFonts w:ascii="Times New Roman" w:eastAsia="Times New Roman" w:hAnsi="Times New Roman"/>
          <w:sz w:val="24"/>
          <w:szCs w:val="24"/>
        </w:rPr>
        <w:t>Gyulavári</w:t>
      </w:r>
      <w:proofErr w:type="spellEnd"/>
      <w:r w:rsidRPr="008033E7">
        <w:rPr>
          <w:rFonts w:ascii="Times New Roman" w:eastAsia="Times New Roman" w:hAnsi="Times New Roman"/>
          <w:sz w:val="24"/>
          <w:szCs w:val="24"/>
        </w:rPr>
        <w:t xml:space="preserve">, T., &amp; </w:t>
      </w:r>
      <w:proofErr w:type="spellStart"/>
      <w:r w:rsidRPr="008033E7">
        <w:rPr>
          <w:rFonts w:ascii="Times New Roman" w:eastAsia="Times New Roman" w:hAnsi="Times New Roman"/>
          <w:sz w:val="24"/>
          <w:szCs w:val="24"/>
        </w:rPr>
        <w:t>Chairy</w:t>
      </w:r>
      <w:proofErr w:type="spellEnd"/>
      <w:r w:rsidRPr="008033E7">
        <w:rPr>
          <w:rFonts w:ascii="Times New Roman" w:eastAsia="Times New Roman" w:hAnsi="Times New Roman"/>
          <w:sz w:val="24"/>
          <w:szCs w:val="24"/>
        </w:rPr>
        <w:t>, C. (2022). Religious compensatory consumption in the Islamic context: the mediating roles of religious social control and religious guilt. </w:t>
      </w:r>
      <w:r w:rsidRPr="008033E7">
        <w:rPr>
          <w:rFonts w:ascii="Times New Roman" w:eastAsia="Times New Roman" w:hAnsi="Times New Roman"/>
          <w:i/>
          <w:iCs/>
          <w:sz w:val="24"/>
          <w:szCs w:val="24"/>
        </w:rPr>
        <w:t>Asia Pacific Journal of Marketing and Logistics</w:t>
      </w:r>
      <w:r w:rsidRPr="008033E7">
        <w:rPr>
          <w:rFonts w:ascii="Times New Roman" w:eastAsia="Times New Roman" w:hAnsi="Times New Roman"/>
          <w:sz w:val="24"/>
          <w:szCs w:val="24"/>
        </w:rPr>
        <w:t>, </w:t>
      </w:r>
      <w:r w:rsidRPr="008033E7">
        <w:rPr>
          <w:rFonts w:ascii="Times New Roman" w:eastAsia="Times New Roman" w:hAnsi="Times New Roman"/>
          <w:i/>
          <w:iCs/>
          <w:sz w:val="24"/>
          <w:szCs w:val="24"/>
        </w:rPr>
        <w:t>34</w:t>
      </w:r>
      <w:r w:rsidRPr="008033E7">
        <w:rPr>
          <w:rFonts w:ascii="Times New Roman" w:eastAsia="Times New Roman" w:hAnsi="Times New Roman"/>
          <w:sz w:val="24"/>
          <w:szCs w:val="24"/>
        </w:rPr>
        <w:t xml:space="preserve">(4), 739–758. </w:t>
      </w:r>
    </w:p>
    <w:p w14:paraId="41A353A9" w14:textId="77777777" w:rsidR="008033E7" w:rsidRPr="008033E7" w:rsidRDefault="008033E7" w:rsidP="008033E7">
      <w:pPr>
        <w:spacing w:after="0" w:line="240" w:lineRule="auto"/>
        <w:ind w:left="720" w:hanging="720"/>
        <w:rPr>
          <w:rFonts w:ascii="Times New Roman" w:eastAsia="Times New Roman" w:hAnsi="Times New Roman"/>
          <w:sz w:val="24"/>
          <w:szCs w:val="24"/>
        </w:rPr>
      </w:pPr>
      <w:r w:rsidRPr="008033E7">
        <w:rPr>
          <w:rFonts w:ascii="Times New Roman" w:eastAsia="Times New Roman" w:hAnsi="Times New Roman"/>
          <w:sz w:val="24"/>
          <w:szCs w:val="24"/>
        </w:rPr>
        <w:t xml:space="preserve">Taylor, V., Halstead, D., &amp; Haynes, P. (2010). Consumer responses to Christian religious symbols in advertising. </w:t>
      </w:r>
      <w:r w:rsidRPr="008033E7">
        <w:rPr>
          <w:rFonts w:ascii="Times New Roman" w:eastAsia="Times New Roman" w:hAnsi="Times New Roman"/>
          <w:i/>
          <w:iCs/>
          <w:sz w:val="24"/>
          <w:szCs w:val="24"/>
        </w:rPr>
        <w:t>Journal of Advertising, 39</w:t>
      </w:r>
      <w:r w:rsidRPr="008033E7">
        <w:rPr>
          <w:rFonts w:ascii="Times New Roman" w:eastAsia="Times New Roman" w:hAnsi="Times New Roman"/>
          <w:sz w:val="24"/>
          <w:szCs w:val="24"/>
        </w:rPr>
        <w:t xml:space="preserve">(2), 70 – 92. </w:t>
      </w:r>
    </w:p>
    <w:p w14:paraId="31CD60AC" w14:textId="77777777" w:rsidR="008033E7" w:rsidRPr="008033E7" w:rsidRDefault="008033E7" w:rsidP="008033E7">
      <w:pPr>
        <w:spacing w:after="0" w:line="240" w:lineRule="auto"/>
        <w:ind w:left="720" w:hanging="720"/>
        <w:jc w:val="both"/>
        <w:rPr>
          <w:rFonts w:ascii="Times New Roman" w:eastAsia="Times New Roman" w:hAnsi="Times New Roman"/>
          <w:sz w:val="24"/>
          <w:szCs w:val="24"/>
        </w:rPr>
      </w:pPr>
      <w:proofErr w:type="spellStart"/>
      <w:r w:rsidRPr="008033E7">
        <w:rPr>
          <w:rFonts w:ascii="Times New Roman" w:eastAsia="Times New Roman" w:hAnsi="Times New Roman"/>
          <w:sz w:val="24"/>
          <w:szCs w:val="24"/>
        </w:rPr>
        <w:t>Voas</w:t>
      </w:r>
      <w:proofErr w:type="spellEnd"/>
      <w:r w:rsidRPr="008033E7">
        <w:rPr>
          <w:rFonts w:ascii="Times New Roman" w:eastAsia="Times New Roman" w:hAnsi="Times New Roman"/>
          <w:sz w:val="24"/>
          <w:szCs w:val="24"/>
        </w:rPr>
        <w:t>, D., &amp; Fleischmann, F. (2012). Islam Moves West: Religious Change in the First and Second Generations. </w:t>
      </w:r>
      <w:r w:rsidRPr="008033E7">
        <w:rPr>
          <w:rFonts w:ascii="Times New Roman" w:eastAsia="Times New Roman" w:hAnsi="Times New Roman"/>
          <w:i/>
          <w:iCs/>
          <w:sz w:val="24"/>
          <w:szCs w:val="24"/>
        </w:rPr>
        <w:t>Annual Review of Sociology</w:t>
      </w:r>
      <w:r w:rsidRPr="008033E7">
        <w:rPr>
          <w:rFonts w:ascii="Times New Roman" w:eastAsia="Times New Roman" w:hAnsi="Times New Roman"/>
          <w:sz w:val="24"/>
          <w:szCs w:val="24"/>
        </w:rPr>
        <w:t>, </w:t>
      </w:r>
      <w:r w:rsidRPr="008033E7">
        <w:rPr>
          <w:rFonts w:ascii="Times New Roman" w:eastAsia="Times New Roman" w:hAnsi="Times New Roman"/>
          <w:i/>
          <w:iCs/>
          <w:sz w:val="24"/>
          <w:szCs w:val="24"/>
        </w:rPr>
        <w:t>38</w:t>
      </w:r>
      <w:r w:rsidRPr="008033E7">
        <w:rPr>
          <w:rFonts w:ascii="Times New Roman" w:eastAsia="Times New Roman" w:hAnsi="Times New Roman"/>
          <w:sz w:val="24"/>
          <w:szCs w:val="24"/>
        </w:rPr>
        <w:t>, 525–545.</w:t>
      </w:r>
    </w:p>
    <w:p w14:paraId="6809D282" w14:textId="3EE7B392" w:rsidR="00AF4B63" w:rsidRPr="008033E7" w:rsidRDefault="008033E7" w:rsidP="008033E7">
      <w:pPr>
        <w:spacing w:after="0" w:line="240" w:lineRule="auto"/>
        <w:ind w:left="720" w:hanging="720"/>
        <w:jc w:val="both"/>
        <w:rPr>
          <w:rFonts w:ascii="Times New Roman" w:eastAsia="Times New Roman" w:hAnsi="Times New Roman"/>
          <w:sz w:val="24"/>
          <w:szCs w:val="24"/>
        </w:rPr>
      </w:pPr>
      <w:r w:rsidRPr="008033E7">
        <w:rPr>
          <w:rFonts w:ascii="Times New Roman" w:eastAsia="Times New Roman" w:hAnsi="Times New Roman"/>
          <w:sz w:val="24"/>
          <w:szCs w:val="24"/>
        </w:rPr>
        <w:t xml:space="preserve">Wilkes, R. F., Burnett, J. J., &amp; Howell, R. D. (1986). On the meaning and measurement of religiosity in consumer research. </w:t>
      </w:r>
      <w:r w:rsidRPr="008033E7">
        <w:rPr>
          <w:rFonts w:ascii="Times New Roman" w:eastAsia="Times New Roman" w:hAnsi="Times New Roman"/>
          <w:i/>
          <w:iCs/>
          <w:sz w:val="24"/>
          <w:szCs w:val="24"/>
        </w:rPr>
        <w:t>Journal of the Academy of Marketing Science, 14</w:t>
      </w:r>
      <w:r w:rsidRPr="008033E7">
        <w:rPr>
          <w:rFonts w:ascii="Times New Roman" w:eastAsia="Times New Roman" w:hAnsi="Times New Roman"/>
          <w:sz w:val="24"/>
          <w:szCs w:val="24"/>
        </w:rPr>
        <w:t>(1), 47 – 56.</w:t>
      </w:r>
    </w:p>
    <w:sectPr w:rsidR="00AF4B63" w:rsidRPr="008033E7" w:rsidSect="00100CC5">
      <w:headerReference w:type="even" r:id="rId15"/>
      <w:headerReference w:type="default" r:id="rId16"/>
      <w:footerReference w:type="even" r:id="rId17"/>
      <w:footerReference w:type="default" r:id="rId18"/>
      <w:headerReference w:type="first" r:id="rId19"/>
      <w:footerReference w:type="first" r:id="rId20"/>
      <w:pgSz w:w="12240" w:h="15840"/>
      <w:pgMar w:top="180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C2A9F" w14:textId="77777777" w:rsidR="002A7C8E" w:rsidRDefault="002A7C8E" w:rsidP="00AF5871">
      <w:pPr>
        <w:spacing w:after="0" w:line="240" w:lineRule="auto"/>
      </w:pPr>
      <w:r>
        <w:separator/>
      </w:r>
    </w:p>
  </w:endnote>
  <w:endnote w:type="continuationSeparator" w:id="0">
    <w:p w14:paraId="655E0DAE" w14:textId="77777777" w:rsidR="002A7C8E" w:rsidRDefault="002A7C8E"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609FA882"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7176D">
      <w:rPr>
        <w:rFonts w:ascii="Trebuchet MS" w:hAnsi="Trebuchet MS"/>
        <w:i/>
        <w:sz w:val="19"/>
        <w:szCs w:val="19"/>
      </w:rPr>
      <w:t>4</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5B473360"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w:t>
    </w:r>
    <w:r w:rsidR="0007176D">
      <w:rPr>
        <w:rFonts w:ascii="Trebuchet MS" w:hAnsi="Trebuchet MS"/>
        <w:b/>
        <w:i/>
        <w:sz w:val="20"/>
        <w:szCs w:val="20"/>
      </w:rPr>
      <w:t>1</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8DC05A2"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7176D">
      <w:rPr>
        <w:rFonts w:ascii="Trebuchet MS" w:hAnsi="Trebuchet MS"/>
        <w:i/>
        <w:sz w:val="19"/>
        <w:szCs w:val="19"/>
      </w:rPr>
      <w:t>4</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5A649E81"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w:t>
    </w:r>
    <w:r w:rsidR="0007176D">
      <w:rPr>
        <w:rFonts w:ascii="Trebuchet MS" w:hAnsi="Trebuchet MS"/>
        <w:b/>
        <w:i/>
        <w:sz w:val="20"/>
        <w:szCs w:val="20"/>
      </w:rPr>
      <w:t>1</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517D6646"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4975B4">
      <w:rPr>
        <w:rFonts w:ascii="Trebuchet MS" w:hAnsi="Trebuchet MS"/>
        <w:i/>
        <w:sz w:val="19"/>
        <w:szCs w:val="19"/>
      </w:rPr>
      <w:t>4</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1222468B"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w:t>
    </w:r>
    <w:r w:rsidR="004975B4">
      <w:rPr>
        <w:rFonts w:ascii="Trebuchet MS" w:hAnsi="Trebuchet MS"/>
        <w:b/>
        <w:i/>
        <w:sz w:val="20"/>
        <w:szCs w:val="20"/>
      </w:rPr>
      <w:t>1</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9DA8" w14:textId="77777777" w:rsidR="002A7C8E" w:rsidRDefault="002A7C8E" w:rsidP="00AF5871">
      <w:pPr>
        <w:spacing w:after="0" w:line="240" w:lineRule="auto"/>
      </w:pPr>
      <w:r>
        <w:separator/>
      </w:r>
    </w:p>
  </w:footnote>
  <w:footnote w:type="continuationSeparator" w:id="0">
    <w:p w14:paraId="486DBF34" w14:textId="77777777" w:rsidR="002A7C8E" w:rsidRDefault="002A7C8E"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D137" w14:textId="6229F9A5"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4D1A9D">
      <w:rPr>
        <w:rFonts w:ascii="Trebuchet MS" w:hAnsi="Trebuchet MS"/>
        <w:b/>
        <w:sz w:val="24"/>
        <w:szCs w:val="24"/>
      </w:rPr>
      <w:t>4</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4D1A9D">
      <w:rPr>
        <w:rFonts w:ascii="Trebuchet MS" w:hAnsi="Trebuchet MS"/>
        <w:b/>
        <w:sz w:val="24"/>
        <w:szCs w:val="24"/>
      </w:rPr>
      <w:t>Long Beach, California</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A79E" w14:textId="51A8AAAA"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5D158B">
      <w:rPr>
        <w:rFonts w:ascii="Trebuchet MS" w:hAnsi="Trebuchet MS"/>
        <w:b/>
        <w:sz w:val="24"/>
        <w:szCs w:val="24"/>
      </w:rPr>
      <w:t>4</w:t>
    </w:r>
    <w:r w:rsidRPr="00672F2C">
      <w:rPr>
        <w:rFonts w:ascii="Trebuchet MS" w:hAnsi="Trebuchet MS"/>
        <w:b/>
        <w:sz w:val="24"/>
        <w:szCs w:val="24"/>
      </w:rPr>
      <w:t xml:space="preserve"> Proceedings</w:t>
    </w:r>
    <w:r w:rsidRPr="00672F2C">
      <w:rPr>
        <w:rFonts w:ascii="Trebuchet MS" w:hAnsi="Trebuchet MS"/>
        <w:b/>
        <w:sz w:val="24"/>
        <w:szCs w:val="24"/>
      </w:rPr>
      <w:tab/>
    </w:r>
    <w:r w:rsidR="005D158B">
      <w:rPr>
        <w:rFonts w:ascii="Trebuchet MS" w:hAnsi="Trebuchet MS"/>
        <w:b/>
        <w:i/>
        <w:iCs/>
        <w:sz w:val="24"/>
        <w:szCs w:val="24"/>
      </w:rPr>
      <w:t>Long Beach, California</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0702" w14:textId="2BB5BC6A" w:rsidR="00F637BF" w:rsidRDefault="008227DD" w:rsidP="00D65130">
    <w:pPr>
      <w:pStyle w:val="Header"/>
      <w:jc w:val="center"/>
    </w:pPr>
    <w:r w:rsidRPr="007179FF">
      <w:rPr>
        <w:noProof/>
      </w:rPr>
      <w:drawing>
        <wp:anchor distT="0" distB="0" distL="114300" distR="114300" simplePos="0" relativeHeight="251658239" behindDoc="1" locked="0" layoutInCell="1" allowOverlap="1" wp14:anchorId="54FB50C5" wp14:editId="430339DE">
          <wp:simplePos x="0" y="0"/>
          <wp:positionH relativeFrom="margin">
            <wp:posOffset>4657725</wp:posOffset>
          </wp:positionH>
          <wp:positionV relativeFrom="paragraph">
            <wp:posOffset>-191135</wp:posOffset>
          </wp:positionV>
          <wp:extent cx="1438275" cy="771525"/>
          <wp:effectExtent l="0" t="0" r="9525" b="9525"/>
          <wp:wrapNone/>
          <wp:docPr id="764912105" name="Picture 76491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15090" name="Picture 1180115090"/>
                  <pic:cNvPicPr>
                    <a:picLocks noChangeAspect="1" noChangeArrowheads="1"/>
                  </pic:cNvPicPr>
                </pic:nvPicPr>
                <pic:blipFill rotWithShape="1">
                  <a:blip r:embed="rId1">
                    <a:extLst>
                      <a:ext uri="{28A0092B-C50C-407E-A947-70E740481C1C}">
                        <a14:useLocalDpi xmlns:a14="http://schemas.microsoft.com/office/drawing/2010/main" val="0"/>
                      </a:ext>
                    </a:extLst>
                  </a:blip>
                  <a:srcRect l="12918" t="25636" r="12055" b="26073"/>
                  <a:stretch/>
                </pic:blipFill>
                <pic:spPr bwMode="auto">
                  <a:xfrm>
                    <a:off x="0" y="0"/>
                    <a:ext cx="1438275"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114300" distR="114300" simplePos="0" relativeHeight="251657728" behindDoc="1" locked="0" layoutInCell="1" allowOverlap="1" wp14:anchorId="4CA2F77A" wp14:editId="5B96BE17">
              <wp:simplePos x="0" y="0"/>
              <wp:positionH relativeFrom="margin">
                <wp:posOffset>-104775</wp:posOffset>
              </wp:positionH>
              <wp:positionV relativeFrom="paragraph">
                <wp:posOffset>66675</wp:posOffset>
              </wp:positionV>
              <wp:extent cx="718185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79B7C0B6" w:rsidR="00F637BF" w:rsidRPr="002655F4" w:rsidRDefault="00C85693" w:rsidP="008227DD">
                          <w:pPr>
                            <w:tabs>
                              <w:tab w:val="right" w:pos="729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B34FA0">
                            <w:rPr>
                              <w:rFonts w:ascii="Trebuchet MS" w:hAnsi="Trebuchet MS"/>
                              <w:b/>
                              <w:sz w:val="48"/>
                              <w:szCs w:val="48"/>
                            </w:rPr>
                            <w:t>4</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B34FA0">
                            <w:rPr>
                              <w:rFonts w:ascii="Trebuchet MS" w:hAnsi="Trebuchet MS"/>
                              <w:b/>
                              <w:i/>
                              <w:sz w:val="24"/>
                              <w:szCs w:val="24"/>
                            </w:rPr>
                            <w:t>Long Beach, California</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565.5pt;height:4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" stroked="f">
              <v:textbox>
                <w:txbxContent>
                  <w:p w14:paraId="10BF7704" w14:textId="79B7C0B6" w:rsidR="00F637BF" w:rsidRPr="002655F4" w:rsidRDefault="00C85693" w:rsidP="008227DD">
                    <w:pPr>
                      <w:tabs>
                        <w:tab w:val="right" w:pos="729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B34FA0">
                      <w:rPr>
                        <w:rFonts w:ascii="Trebuchet MS" w:hAnsi="Trebuchet MS"/>
                        <w:b/>
                        <w:sz w:val="48"/>
                        <w:szCs w:val="48"/>
                      </w:rPr>
                      <w:t>4</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B34FA0">
                      <w:rPr>
                        <w:rFonts w:ascii="Trebuchet MS" w:hAnsi="Trebuchet MS"/>
                        <w:b/>
                        <w:i/>
                        <w:sz w:val="24"/>
                        <w:szCs w:val="24"/>
                      </w:rPr>
                      <w:t>Long Beach, California</w:t>
                    </w:r>
                  </w:p>
                  <w:p w14:paraId="1C458203" w14:textId="77777777" w:rsidR="00F637BF" w:rsidRDefault="00F637BF" w:rsidP="00F637BF">
                    <w:pPr>
                      <w:jc w:val="both"/>
                    </w:pPr>
                  </w:p>
                </w:txbxContent>
              </v:textbox>
              <w10:wrap anchorx="margin"/>
            </v:shape>
          </w:pict>
        </mc:Fallback>
      </mc:AlternateContent>
    </w: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652BA1C6">
              <wp:simplePos x="0" y="0"/>
              <wp:positionH relativeFrom="column">
                <wp:posOffset>9525</wp:posOffset>
              </wp:positionH>
              <wp:positionV relativeFrom="paragraph">
                <wp:posOffset>126365</wp:posOffset>
              </wp:positionV>
              <wp:extent cx="4572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845F7" id="_x0000_t32" coordsize="21600,21600" o:spt="32" o:oned="t" path="m,l21600,21600e" filled="f">
              <v:path arrowok="t" fillok="f" o:connecttype="none"/>
              <o:lock v:ext="edit" shapetype="t"/>
            </v:shapetype>
            <v:shape id="AutoShape 8" o:spid="_x0000_s1026" type="#_x0000_t32" style="position:absolute;margin-left:.75pt;margin-top:9.95pt;width:5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176D"/>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3546"/>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0CC5"/>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1F7455"/>
    <w:rsid w:val="002015B6"/>
    <w:rsid w:val="002022BC"/>
    <w:rsid w:val="002023C0"/>
    <w:rsid w:val="002030DC"/>
    <w:rsid w:val="00206666"/>
    <w:rsid w:val="002078B2"/>
    <w:rsid w:val="002138A3"/>
    <w:rsid w:val="00215460"/>
    <w:rsid w:val="0021634C"/>
    <w:rsid w:val="002170DE"/>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87853"/>
    <w:rsid w:val="0029074F"/>
    <w:rsid w:val="00294533"/>
    <w:rsid w:val="00297B0D"/>
    <w:rsid w:val="002A1CC8"/>
    <w:rsid w:val="002A1D82"/>
    <w:rsid w:val="002A7C8E"/>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975B4"/>
    <w:rsid w:val="004A0964"/>
    <w:rsid w:val="004A1977"/>
    <w:rsid w:val="004A6DA9"/>
    <w:rsid w:val="004B04AB"/>
    <w:rsid w:val="004B061A"/>
    <w:rsid w:val="004B68D7"/>
    <w:rsid w:val="004C1777"/>
    <w:rsid w:val="004C5B27"/>
    <w:rsid w:val="004C62C5"/>
    <w:rsid w:val="004D1A9D"/>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771"/>
    <w:rsid w:val="00544D37"/>
    <w:rsid w:val="005461A1"/>
    <w:rsid w:val="00556B08"/>
    <w:rsid w:val="00557316"/>
    <w:rsid w:val="005618D9"/>
    <w:rsid w:val="00563E40"/>
    <w:rsid w:val="00565137"/>
    <w:rsid w:val="005658F9"/>
    <w:rsid w:val="00572FF2"/>
    <w:rsid w:val="0057385C"/>
    <w:rsid w:val="00573D8C"/>
    <w:rsid w:val="00575E57"/>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58B"/>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D7EBC"/>
    <w:rsid w:val="006E0C8E"/>
    <w:rsid w:val="006E5350"/>
    <w:rsid w:val="006E69A4"/>
    <w:rsid w:val="006E77C2"/>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298"/>
    <w:rsid w:val="0074480A"/>
    <w:rsid w:val="00744B73"/>
    <w:rsid w:val="00747AA0"/>
    <w:rsid w:val="007500BA"/>
    <w:rsid w:val="00750C2E"/>
    <w:rsid w:val="0075630B"/>
    <w:rsid w:val="00756A04"/>
    <w:rsid w:val="00760951"/>
    <w:rsid w:val="0076533F"/>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5A8"/>
    <w:rsid w:val="007969C2"/>
    <w:rsid w:val="007A0FDF"/>
    <w:rsid w:val="007A2B59"/>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83C"/>
    <w:rsid w:val="007F6FFA"/>
    <w:rsid w:val="00801876"/>
    <w:rsid w:val="0080188B"/>
    <w:rsid w:val="00802F19"/>
    <w:rsid w:val="00803027"/>
    <w:rsid w:val="008033E7"/>
    <w:rsid w:val="00804A35"/>
    <w:rsid w:val="00804F6D"/>
    <w:rsid w:val="00805229"/>
    <w:rsid w:val="008061CF"/>
    <w:rsid w:val="00807C2A"/>
    <w:rsid w:val="008128D5"/>
    <w:rsid w:val="008132AC"/>
    <w:rsid w:val="0081434B"/>
    <w:rsid w:val="00815013"/>
    <w:rsid w:val="00815246"/>
    <w:rsid w:val="00816A5F"/>
    <w:rsid w:val="00820E73"/>
    <w:rsid w:val="00820F73"/>
    <w:rsid w:val="00821073"/>
    <w:rsid w:val="008227DD"/>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3A0A"/>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64CB"/>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4B63"/>
    <w:rsid w:val="00AF5871"/>
    <w:rsid w:val="00AF5DD3"/>
    <w:rsid w:val="00AF7568"/>
    <w:rsid w:val="00B0096E"/>
    <w:rsid w:val="00B01702"/>
    <w:rsid w:val="00B02AAE"/>
    <w:rsid w:val="00B04886"/>
    <w:rsid w:val="00B1005A"/>
    <w:rsid w:val="00B154EC"/>
    <w:rsid w:val="00B2036E"/>
    <w:rsid w:val="00B26C95"/>
    <w:rsid w:val="00B27409"/>
    <w:rsid w:val="00B311E3"/>
    <w:rsid w:val="00B32DF5"/>
    <w:rsid w:val="00B34FA0"/>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1854"/>
    <w:rsid w:val="00D62D48"/>
    <w:rsid w:val="00D65130"/>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305"/>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99"/>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8769B"/>
    <w:rsid w:val="00E9288B"/>
    <w:rsid w:val="00E931C5"/>
    <w:rsid w:val="00EA1C49"/>
    <w:rsid w:val="00EA5380"/>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3D40"/>
    <w:rsid w:val="00EF660D"/>
    <w:rsid w:val="00F01964"/>
    <w:rsid w:val="00F0764B"/>
    <w:rsid w:val="00F118DB"/>
    <w:rsid w:val="00F13FEE"/>
    <w:rsid w:val="00F142EE"/>
    <w:rsid w:val="00F152A8"/>
    <w:rsid w:val="00F21278"/>
    <w:rsid w:val="00F22A6B"/>
    <w:rsid w:val="00F245C4"/>
    <w:rsid w:val="00F25D96"/>
    <w:rsid w:val="00F30BE8"/>
    <w:rsid w:val="00F31C6B"/>
    <w:rsid w:val="00F32920"/>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27D6"/>
    <w:rsid w:val="00FC72B0"/>
    <w:rsid w:val="00FD5A94"/>
    <w:rsid w:val="00FD5BB0"/>
    <w:rsid w:val="00FE2421"/>
    <w:rsid w:val="00FE318D"/>
    <w:rsid w:val="00FE3FE4"/>
    <w:rsid w:val="00FE516B"/>
    <w:rsid w:val="00FE6347"/>
    <w:rsid w:val="00FF3D0F"/>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customStyle="1" w:styleId="paragraph">
    <w:name w:val="paragraph"/>
    <w:basedOn w:val="Normal"/>
    <w:rsid w:val="008033E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033E7"/>
  </w:style>
  <w:style w:type="character" w:customStyle="1" w:styleId="spellingerror">
    <w:name w:val="spellingerror"/>
    <w:basedOn w:val="DefaultParagraphFont"/>
    <w:rsid w:val="008033E7"/>
  </w:style>
  <w:style w:type="character" w:customStyle="1" w:styleId="eop">
    <w:name w:val="eop"/>
    <w:basedOn w:val="DefaultParagraphFont"/>
    <w:rsid w:val="008033E7"/>
  </w:style>
  <w:style w:type="character" w:styleId="CommentReference">
    <w:name w:val="annotation reference"/>
    <w:basedOn w:val="DefaultParagraphFont"/>
    <w:uiPriority w:val="99"/>
    <w:semiHidden/>
    <w:unhideWhenUsed/>
    <w:rsid w:val="008033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h0042534" TargetMode="External"/><Relationship Id="rId13" Type="http://schemas.openxmlformats.org/officeDocument/2006/relationships/hyperlink" Target="https://doi.org/10.1080/165060708024772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wresearch.org/religion/2012/12/18/global-religious-landscape-ex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cps.2016.05.0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1037/0033-295X.94.3.3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jbusres.2013.03.005" TargetMode="External"/><Relationship Id="rId14" Type="http://schemas.openxmlformats.org/officeDocument/2006/relationships/hyperlink" Target="https://doi.org/10.1016/0148-2963(94)00015-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12408</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Claire Stovall</cp:lastModifiedBy>
  <cp:revision>3</cp:revision>
  <cp:lastPrinted>2010-03-03T19:14:00Z</cp:lastPrinted>
  <dcterms:created xsi:type="dcterms:W3CDTF">2024-12-12T15:24:00Z</dcterms:created>
  <dcterms:modified xsi:type="dcterms:W3CDTF">2024-12-13T19:52:00Z</dcterms:modified>
</cp:coreProperties>
</file>