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F11" w:rsidRDefault="00B42F11" w:rsidP="00B42F11">
      <w:pPr>
        <w:pStyle w:val="ydp640fe100msonormal"/>
        <w:spacing w:after="0" w:afterAutospacing="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Biographies for manuscript 16079</w:t>
      </w:r>
      <w:bookmarkStart w:id="0" w:name="_GoBack"/>
      <w:bookmarkEnd w:id="0"/>
    </w:p>
    <w:p w:rsidR="00B42F11" w:rsidRDefault="00B42F11" w:rsidP="00B42F11">
      <w:pPr>
        <w:pStyle w:val="ydp640fe100msonormal"/>
        <w:spacing w:after="0" w:afterAutospacing="0"/>
        <w:rPr>
          <w:rFonts w:ascii="Helvetica" w:hAnsi="Helvetica" w:cs="Helvetica"/>
          <w:sz w:val="20"/>
          <w:szCs w:val="20"/>
        </w:rPr>
      </w:pPr>
      <w:r>
        <w:rPr>
          <w:rFonts w:ascii="Times New Roman" w:eastAsia="Times New Roman" w:hAnsi="Times New Roman" w:cs="Times New Roman"/>
          <w:color w:val="000000"/>
          <w:sz w:val="24"/>
          <w:szCs w:val="24"/>
          <w:lang w:eastAsia="en-GB"/>
        </w:rPr>
        <w:t xml:space="preserve">''Benedict Ilozor teaches at the School of Visual and Built Environments, Eastern Michigan University as full professor. His teaching and research are cutting-edge, and he currently works on </w:t>
      </w:r>
      <w:proofErr w:type="spellStart"/>
      <w:r>
        <w:rPr>
          <w:rFonts w:ascii="Times New Roman" w:eastAsia="Times New Roman" w:hAnsi="Times New Roman" w:cs="Times New Roman"/>
          <w:color w:val="000000"/>
          <w:sz w:val="24"/>
          <w:szCs w:val="24"/>
          <w:lang w:eastAsia="en-GB"/>
        </w:rPr>
        <w:t>Bendors</w:t>
      </w:r>
      <w:proofErr w:type="spellEnd"/>
      <w:r>
        <w:rPr>
          <w:rFonts w:ascii="Times New Roman" w:eastAsia="Times New Roman" w:hAnsi="Times New Roman" w:cs="Times New Roman"/>
          <w:color w:val="000000"/>
          <w:sz w:val="24"/>
          <w:szCs w:val="24"/>
          <w:lang w:eastAsia="en-GB"/>
        </w:rPr>
        <w:t xml:space="preserve"> Power Systems (BPS) for electricity generation, and Space Design Efficiency Computing (</w:t>
      </w:r>
      <w:proofErr w:type="spellStart"/>
      <w:r>
        <w:rPr>
          <w:rFonts w:ascii="Times New Roman" w:eastAsia="Times New Roman" w:hAnsi="Times New Roman" w:cs="Times New Roman"/>
          <w:color w:val="000000"/>
          <w:sz w:val="24"/>
          <w:szCs w:val="24"/>
          <w:lang w:eastAsia="en-GB"/>
        </w:rPr>
        <w:t>SpaceDEC</w:t>
      </w:r>
      <w:proofErr w:type="spellEnd"/>
      <w:r>
        <w:rPr>
          <w:rFonts w:ascii="Times New Roman" w:eastAsia="Times New Roman" w:hAnsi="Times New Roman" w:cs="Times New Roman"/>
          <w:color w:val="000000"/>
          <w:sz w:val="24"/>
          <w:szCs w:val="24"/>
          <w:lang w:eastAsia="en-GB"/>
        </w:rPr>
        <w:t>) for diagnosing and guiding building space allocation efficiency. He previously taught in Australian universities, and was Management Discipline Coordinator for Architecture and Construction Management, and Head of Facilities Management for the Built Environment Research Group at the School of Architecture &amp; Building, Deakin University. He was also Australian Coordinator for Master of Real Estate distance education collaboration between Deakin University and the UK’s University of Greenwich. He has over 300 publications (books, refereed papers and articles) on design and construction, energy, facilities space planning &amp; management, and organizational performance. He is Regional Editor for the Journal of Management Development, and is on the editorial board of several international journals.''</w:t>
      </w:r>
    </w:p>
    <w:p w:rsidR="00B42F11" w:rsidRDefault="00B42F11" w:rsidP="00B42F11">
      <w:pPr>
        <w:pStyle w:val="ydp640fe100msonormal"/>
        <w:spacing w:after="0" w:afterAutospacing="0"/>
        <w:rPr>
          <w:rFonts w:ascii="Helvetica" w:hAnsi="Helvetica" w:cs="Helvetica"/>
          <w:sz w:val="20"/>
          <w:szCs w:val="20"/>
        </w:rPr>
      </w:pPr>
      <w:r>
        <w:rPr>
          <w:rFonts w:ascii="Times New Roman" w:eastAsia="Times New Roman" w:hAnsi="Times New Roman" w:cs="Times New Roman"/>
          <w:color w:val="000000"/>
          <w:sz w:val="24"/>
          <w:szCs w:val="24"/>
          <w:lang w:eastAsia="en-GB"/>
        </w:rPr>
        <w:t> </w:t>
      </w:r>
    </w:p>
    <w:p w:rsidR="00B42F11" w:rsidRDefault="00B42F11" w:rsidP="00B42F11">
      <w:pPr>
        <w:pStyle w:val="ydp640fe100msonormal"/>
        <w:rPr>
          <w:rFonts w:ascii="Helvetica" w:hAnsi="Helvetica" w:cs="Helvetica"/>
          <w:sz w:val="20"/>
          <w:szCs w:val="20"/>
        </w:rPr>
      </w:pPr>
      <w:r>
        <w:rPr>
          <w:rFonts w:ascii="Times New Roman" w:eastAsia="Times New Roman" w:hAnsi="Times New Roman" w:cs="Times New Roman"/>
          <w:color w:val="000000"/>
          <w:sz w:val="24"/>
          <w:szCs w:val="24"/>
          <w:lang w:eastAsia="en-GB"/>
        </w:rPr>
        <w:t xml:space="preserve">"Efuntoye </w:t>
      </w:r>
      <w:proofErr w:type="spellStart"/>
      <w:r>
        <w:rPr>
          <w:rFonts w:ascii="Times New Roman" w:eastAsia="Times New Roman" w:hAnsi="Times New Roman" w:cs="Times New Roman"/>
          <w:color w:val="000000"/>
          <w:sz w:val="24"/>
          <w:szCs w:val="24"/>
          <w:lang w:eastAsia="en-GB"/>
        </w:rPr>
        <w:t>Olabanjo</w:t>
      </w:r>
      <w:proofErr w:type="spellEnd"/>
      <w:r>
        <w:rPr>
          <w:rFonts w:ascii="Times New Roman" w:eastAsia="Times New Roman" w:hAnsi="Times New Roman" w:cs="Times New Roman"/>
          <w:color w:val="000000"/>
          <w:sz w:val="24"/>
          <w:szCs w:val="24"/>
          <w:lang w:eastAsia="en-GB"/>
        </w:rPr>
        <w:t xml:space="preserve"> Tomi has recently completed a Master's degree in Natural Hazard and Risk in Structural Engineering, with a thesis topic of "Integration of New Technologies and Sustainable Products for BIM-Based Design of Student Dormitories." Prior to this, he worked on a special project with a team of five, focused on the analysis and evaluation of research activities on BIM. He has a particular interest in sustainable construction materials."</w:t>
      </w:r>
    </w:p>
    <w:p w:rsidR="00B42F11" w:rsidRDefault="00B42F11" w:rsidP="00B42F11">
      <w:pPr>
        <w:pStyle w:val="ydp640fe100msonormal"/>
        <w:spacing w:after="0" w:afterAutospacing="0"/>
        <w:rPr>
          <w:rFonts w:ascii="Helvetica" w:hAnsi="Helvetica" w:cs="Helvetica"/>
          <w:sz w:val="20"/>
          <w:szCs w:val="20"/>
        </w:rPr>
      </w:pPr>
      <w:r>
        <w:rPr>
          <w:rFonts w:ascii="Times New Roman" w:eastAsia="Times New Roman" w:hAnsi="Times New Roman" w:cs="Times New Roman"/>
          <w:color w:val="000000"/>
          <w:sz w:val="24"/>
          <w:szCs w:val="24"/>
          <w:lang w:eastAsia="en-GB"/>
        </w:rPr>
        <w:t>''Rohan Raj Das is a student pursuing a Master of Science degree in Natural Hazards and Risk in Structural Engineering at the Bauhaus University in Weimar. He has a special interest in applying computational techniques in Civil Engineering, particularly Machine Learning, and is working towards that goal''</w:t>
      </w:r>
    </w:p>
    <w:p w:rsidR="00B42F11" w:rsidRDefault="00B42F11" w:rsidP="00B42F11">
      <w:pPr>
        <w:pStyle w:val="ydp640fe100msonormal"/>
        <w:spacing w:after="0" w:afterAutospacing="0"/>
        <w:rPr>
          <w:rFonts w:ascii="Helvetica" w:hAnsi="Helvetica" w:cs="Helvetica"/>
          <w:sz w:val="20"/>
          <w:szCs w:val="20"/>
        </w:rPr>
      </w:pPr>
      <w:r>
        <w:rPr>
          <w:rFonts w:ascii="Times New Roman" w:eastAsia="Times New Roman" w:hAnsi="Times New Roman" w:cs="Times New Roman"/>
          <w:color w:val="000000"/>
          <w:sz w:val="24"/>
          <w:szCs w:val="24"/>
          <w:lang w:eastAsia="en-GB"/>
        </w:rPr>
        <w:t> </w:t>
      </w:r>
    </w:p>
    <w:p w:rsidR="003264DA" w:rsidRDefault="003264DA"/>
    <w:sectPr w:rsidR="00326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11"/>
    <w:rsid w:val="003264DA"/>
    <w:rsid w:val="00B4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D3A0"/>
  <w15:chartTrackingRefBased/>
  <w15:docId w15:val="{5F783A06-86A1-452A-9212-BDD7454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640fe100msonormal">
    <w:name w:val="ydp640fe100msonormal"/>
    <w:basedOn w:val="Normal"/>
    <w:rsid w:val="00B42F1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A Mosher</dc:creator>
  <cp:keywords/>
  <dc:description/>
  <cp:lastModifiedBy>Gretchen A Mosher</cp:lastModifiedBy>
  <cp:revision>1</cp:revision>
  <dcterms:created xsi:type="dcterms:W3CDTF">2023-08-01T16:19:00Z</dcterms:created>
  <dcterms:modified xsi:type="dcterms:W3CDTF">2023-08-01T16:19:00Z</dcterms:modified>
</cp:coreProperties>
</file>